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82032">
      <w:pPr>
        <w:pStyle w:val="5"/>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rPr>
        <w:t>：</w:t>
      </w:r>
    </w:p>
    <w:p w14:paraId="406B6C03">
      <w:pPr>
        <w:pStyle w:val="5"/>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bookmarkStart w:id="0" w:name="_GoBack"/>
      <w:r>
        <w:rPr>
          <w:rFonts w:hint="eastAsia" w:ascii="方正小标宋简体" w:hAnsi="方正小标宋简体" w:eastAsia="方正小标宋简体" w:cs="方正小标宋简体"/>
          <w:b w:val="0"/>
          <w:bCs w:val="0"/>
          <w:color w:val="000000"/>
          <w:spacing w:val="-11"/>
          <w:kern w:val="0"/>
          <w:sz w:val="44"/>
          <w:szCs w:val="44"/>
          <w:lang w:eastAsia="zh-CN"/>
        </w:rPr>
        <w:t>202</w:t>
      </w:r>
      <w:r>
        <w:rPr>
          <w:rFonts w:hint="eastAsia" w:ascii="方正小标宋简体" w:hAnsi="方正小标宋简体" w:eastAsia="方正小标宋简体" w:cs="方正小标宋简体"/>
          <w:b w:val="0"/>
          <w:bCs w:val="0"/>
          <w:color w:val="000000"/>
          <w:spacing w:val="-11"/>
          <w:kern w:val="0"/>
          <w:sz w:val="44"/>
          <w:szCs w:val="44"/>
          <w:lang w:val="en-US" w:eastAsia="zh-CN"/>
        </w:rPr>
        <w:t>6</w:t>
      </w:r>
      <w:r>
        <w:rPr>
          <w:rFonts w:hint="eastAsia" w:ascii="方正小标宋简体" w:hAnsi="方正小标宋简体" w:eastAsia="方正小标宋简体" w:cs="方正小标宋简体"/>
          <w:b w:val="0"/>
          <w:bCs w:val="0"/>
          <w:color w:val="000000"/>
          <w:spacing w:val="-11"/>
          <w:kern w:val="0"/>
          <w:sz w:val="44"/>
          <w:szCs w:val="44"/>
        </w:rPr>
        <w:t>年度宁夏黄河文化研究项目立项名单</w:t>
      </w:r>
    </w:p>
    <w:bookmarkEnd w:id="0"/>
    <w:tbl>
      <w:tblPr>
        <w:tblStyle w:val="6"/>
        <w:tblW w:w="15125" w:type="dxa"/>
        <w:tblInd w:w="-481" w:type="dxa"/>
        <w:tblLayout w:type="fixed"/>
        <w:tblCellMar>
          <w:top w:w="0" w:type="dxa"/>
          <w:left w:w="108" w:type="dxa"/>
          <w:bottom w:w="0" w:type="dxa"/>
          <w:right w:w="108" w:type="dxa"/>
        </w:tblCellMar>
      </w:tblPr>
      <w:tblGrid>
        <w:gridCol w:w="484"/>
        <w:gridCol w:w="1741"/>
        <w:gridCol w:w="6212"/>
        <w:gridCol w:w="938"/>
        <w:gridCol w:w="1900"/>
        <w:gridCol w:w="1225"/>
        <w:gridCol w:w="1087"/>
        <w:gridCol w:w="1538"/>
      </w:tblGrid>
      <w:tr w14:paraId="758F2F16">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709B13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49D4A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项目类型</w:t>
            </w:r>
          </w:p>
        </w:tc>
        <w:tc>
          <w:tcPr>
            <w:tcW w:w="6212" w:type="dxa"/>
            <w:tcBorders>
              <w:top w:val="single" w:color="000000" w:sz="4" w:space="0"/>
              <w:left w:val="single" w:color="000000" w:sz="4" w:space="0"/>
              <w:bottom w:val="single" w:color="000000" w:sz="4" w:space="0"/>
              <w:right w:val="single" w:color="000000" w:sz="4" w:space="0"/>
            </w:tcBorders>
            <w:noWrap w:val="0"/>
            <w:vAlign w:val="center"/>
          </w:tcPr>
          <w:p w14:paraId="277F47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35BD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主持人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16DE7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所在单位</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DE443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成果形式</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4417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资助</w:t>
            </w:r>
          </w:p>
          <w:p w14:paraId="3E0701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经费</w:t>
            </w:r>
          </w:p>
          <w:p w14:paraId="0FED8E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(万元)</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45EE75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完成时间</w:t>
            </w:r>
          </w:p>
        </w:tc>
      </w:tr>
      <w:tr w14:paraId="0FF32934">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1FA8C8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77AB2E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noWrap w:val="0"/>
            <w:vAlign w:val="center"/>
          </w:tcPr>
          <w:p w14:paraId="271FBC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“人民治黄”：新中国成立初期宁夏黄河治理中的群众动员及其文化建构研究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2634E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李瑞峰</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0C17B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62E31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A153B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4EACDC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78799DA4">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6DCE1D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6A7E7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noWrap w:val="0"/>
            <w:vAlign w:val="center"/>
          </w:tcPr>
          <w:p w14:paraId="3132A7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西汉宁夏引黄灌区开发与霍去病河西之战互动关系研究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1F94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马文婷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35679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宁夏博物馆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7FC72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C3964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4BABA7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6BEFCE9E">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451F89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34E3F2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noWrap w:val="0"/>
            <w:vAlign w:val="center"/>
          </w:tcPr>
          <w:p w14:paraId="13DE70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明清以来宁夏黄河治理与河渠建设人物研究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922F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安正发</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36FCF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0BF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专著</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8D439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187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2029年6月</w:t>
            </w:r>
          </w:p>
        </w:tc>
      </w:tr>
      <w:tr w14:paraId="14C7F3C6">
        <w:tblPrEx>
          <w:tblCellMar>
            <w:top w:w="0" w:type="dxa"/>
            <w:left w:w="108" w:type="dxa"/>
            <w:bottom w:w="0" w:type="dxa"/>
            <w:right w:w="108" w:type="dxa"/>
          </w:tblCellMar>
        </w:tblPrEx>
        <w:trPr>
          <w:trHeight w:val="81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DD3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710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8E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数智化视域下黄河流域宁夏段古籍文献保护传承与活化</w:t>
            </w:r>
          </w:p>
          <w:p w14:paraId="227233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利用研究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BC9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禹  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62D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宁夏回族自治区图书馆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9E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3BE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DAD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4EB9CEDA">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19D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646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F21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黄河流域宁夏段地域文化与铸牢中华民族共同体意识研究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881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赵莉娟</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3D4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183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6D2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6E8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456DDD03">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B6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383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4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黄河流域宁夏段民族团结进步文化的时代价值与精神内涵研究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C2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  强</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4DD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宁夏社会科学院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2C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158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252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52F6209D">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437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FBA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BBE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两个共同体视域下宁夏黄河文化“小而美”载体双向赋能机制研究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65C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马瑞阳</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473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93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0C3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746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DE7E00D">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9F6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DB4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535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宁夏沿黄建筑艺术与铸牢中华民族共同体意识的实践路径研究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F6F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郭永锋</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133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FAA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9D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69C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B5841FC">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7D1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264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72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文旅融合视域下宁夏黄河号子的活态传承策略研究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7F5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刘玉婷</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0F8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10B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D17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28A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1EF5D253">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B51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F67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5D7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宁夏黄河文旅外宣文本英译规范化及话语建构研究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41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  冰</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ECE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宁夏工商职业技术大学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F5B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FCD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0C6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5E2ABFF0">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58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414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441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黄河流域宁夏段乡土文化能人培育与传承创新路径研究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BC3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  菁</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083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644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750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059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4BE42279">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C70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A56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099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人工智能时代宁夏黄河文化数字化叙事与语言传播策略研究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55E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  迁</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C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7C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14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F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7C03495D">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93A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E83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FC4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黄河流域宁夏段灵武窑西夏瓷的艺术特征与保护利用研究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5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马晓东</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2E8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宁夏回族自治区文物考古研究所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1C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B3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53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B41810B">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F54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A9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117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宁夏黄河文创面向Z世代的年轻化转译路径研究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80C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李惠敏</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C67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宁夏艺术职业学院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EE8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9EE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1C0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67F774D">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D68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E9C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960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黄河流域宁夏段新大众文艺的形态特征与传播路径研究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110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柯  玲</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B76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021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151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285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7206D7B1">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90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2FA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BA9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黄河流域宁夏段戏曲生态现状与振兴发展研究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B27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刘衍青</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2F4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424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DF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0BA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D63E8A9">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41F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6F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0D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科技赋能黄河流域宁夏段非遗创新发展路径研究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282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  昊</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6B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宁夏回族自治区文化馆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740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CCE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54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B23E06C">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230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82A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76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黄河流域宁夏段“踏脚”保护传承与活化利用路径研究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3F6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  泉</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449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宁夏艺术职业学院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765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D68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B9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2AA6B7D">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CB3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6C0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2E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新质生产力视域下黄河流域宁夏段口弦的生产性保护与产业创新机制研究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BE6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  成</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874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宁夏师范大学</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12F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392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E4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20F0853">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0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99A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95A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文旅融合背景下黄河流域宁夏段乡村聚落空间营造策略研究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2A8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文家奎</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ACD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宁夏民族职业技术学院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34A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研究报告、其他</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549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9C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0F96FEE4">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BCC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A86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0E1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黄河流域宁夏段“非遗+旅游”促进各民族交往交流交融的机理、成效与对策研究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F68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  仓</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E1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5D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6F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DE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511DF009">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17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7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B84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人工智能赋能黄河流域宁夏段乡村文旅农商融合的路径研究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C09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  丽</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BA5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223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FA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792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187AD4EB">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2DB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54A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18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空间生产与文化资产:宁夏黄河国家文化公园文旅融合与协同路径研究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B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黄梦媛</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3A5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宁夏职业技术大学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634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28A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B94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520EA659">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676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AA1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CCC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黄河国家文化公园宁夏段红色文化的价值阐释与时代转化研究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4D9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  骏</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E77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8C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CA6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9FB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AB5E4AC">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2EC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59E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应用理论研究</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FFA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智媒时代黄河文化的对外交流传播的跨媒介叙事研究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B80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冶进海</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D1B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BFB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5B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E48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CE4BCC4">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FBF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C3E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专题调研</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F25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人工智能赋能宁夏黄河文化保护传承与发展利用路径研究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9B8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  伟</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6E4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宁夏博物馆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51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02E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8C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13DD2E4">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F1B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45B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专题调研</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47E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黄河流域宁夏段文艺赋美乡村研究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A6D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范文杰</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F32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北方民族大学</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9E8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2D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8B2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253850BA">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FC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D0E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专题调研</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E68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新大众文艺视域下宁夏新就业群体研究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B99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刘沐言</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368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宁夏回族自治区民族艺术研究所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615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15A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F5A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46BCCEA9">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F3A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1AB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专题调研</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919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宁夏推动非遗在校园传承路径研究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8F2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  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ECB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宁夏财经职业技术学院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B4D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研究报告、论文</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36A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C11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r w14:paraId="3837D546">
        <w:tblPrEx>
          <w:tblCellMar>
            <w:top w:w="0" w:type="dxa"/>
            <w:left w:w="108" w:type="dxa"/>
            <w:bottom w:w="0" w:type="dxa"/>
            <w:right w:w="108" w:type="dxa"/>
          </w:tblCellMar>
        </w:tblPrEx>
        <w:trPr>
          <w:trHeight w:val="56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F14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BA5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专题调研</w:t>
            </w:r>
          </w:p>
        </w:tc>
        <w:tc>
          <w:tcPr>
            <w:tcW w:w="6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D9C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宁夏文旅与科技融合发展调查研究</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E5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刘志林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6C3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宁夏大学</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A91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研究报告</w:t>
            </w:r>
          </w:p>
        </w:tc>
        <w:tc>
          <w:tcPr>
            <w:tcW w:w="1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F59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33C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2027年11月</w:t>
            </w:r>
          </w:p>
        </w:tc>
      </w:tr>
    </w:tbl>
    <w:p w14:paraId="6C3C8097"/>
    <w:p w14:paraId="5D8E245F">
      <w:pPr>
        <w:sectPr>
          <w:headerReference r:id="rId3" w:type="default"/>
          <w:footerReference r:id="rId4" w:type="default"/>
          <w:pgSz w:w="16838" w:h="11906" w:orient="landscape"/>
          <w:pgMar w:top="1803" w:right="1440" w:bottom="1803" w:left="1440" w:header="851" w:footer="992" w:gutter="0"/>
          <w:pgNumType w:fmt="numberInDash"/>
          <w:cols w:space="720" w:num="1"/>
          <w:rtlGutter w:val="0"/>
          <w:docGrid w:type="lines" w:linePitch="319" w:charSpace="0"/>
        </w:sectPr>
      </w:pPr>
    </w:p>
    <w:p w14:paraId="6C095299">
      <w:pPr>
        <w:pStyle w:val="2"/>
      </w:pPr>
    </w:p>
    <w:p w14:paraId="3D0D51E2">
      <w:pPr>
        <w:pStyle w:val="2"/>
      </w:pPr>
    </w:p>
    <w:p w14:paraId="4873F146"/>
    <w:p w14:paraId="7E5293EF">
      <w:pPr>
        <w:pStyle w:val="2"/>
      </w:pPr>
    </w:p>
    <w:p w14:paraId="6820F7E6"/>
    <w:p w14:paraId="6FCCF7C4">
      <w:pPr>
        <w:pStyle w:val="2"/>
      </w:pPr>
    </w:p>
    <w:p w14:paraId="10ADFE53"/>
    <w:p w14:paraId="01AC9E28">
      <w:pPr>
        <w:pStyle w:val="2"/>
      </w:pPr>
    </w:p>
    <w:p w14:paraId="394BBC10"/>
    <w:p w14:paraId="3BBBA86A">
      <w:pPr>
        <w:pStyle w:val="2"/>
      </w:pPr>
    </w:p>
    <w:p w14:paraId="49B12220"/>
    <w:p w14:paraId="6C264C84">
      <w:pPr>
        <w:pStyle w:val="2"/>
      </w:pPr>
    </w:p>
    <w:p w14:paraId="09E7E841"/>
    <w:p w14:paraId="030C428A">
      <w:pPr>
        <w:pStyle w:val="2"/>
      </w:pPr>
    </w:p>
    <w:p w14:paraId="597F9CC6"/>
    <w:p w14:paraId="677B4C59">
      <w:pPr>
        <w:pStyle w:val="2"/>
      </w:pPr>
    </w:p>
    <w:p w14:paraId="1AB0386B"/>
    <w:p w14:paraId="43614B30">
      <w:pPr>
        <w:pStyle w:val="2"/>
      </w:pPr>
    </w:p>
    <w:p w14:paraId="6E074527"/>
    <w:p w14:paraId="24AD05C8">
      <w:pPr>
        <w:pStyle w:val="2"/>
      </w:pPr>
    </w:p>
    <w:p w14:paraId="0A9A4FDF">
      <w:pPr>
        <w:rPr>
          <w:rFonts w:hint="default"/>
          <w:lang w:val="en-US"/>
        </w:rPr>
      </w:pPr>
    </w:p>
    <w:sectPr>
      <w:footerReference r:id="rId5" w:type="default"/>
      <w:pgSz w:w="11906" w:h="16838"/>
      <w:pgMar w:top="1440" w:right="1803" w:bottom="1440" w:left="1803"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10C41-BCA7-4E53-9413-3C240C3E3F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embedRegular r:id="rId2" w:fontKey="{EBB55FFC-11D3-49F9-A5DE-3916FFD0CE06}"/>
  </w:font>
  <w:font w:name="仿宋_GB2312">
    <w:panose1 w:val="02010609030101010101"/>
    <w:charset w:val="86"/>
    <w:family w:val="auto"/>
    <w:pitch w:val="default"/>
    <w:sig w:usb0="00000001" w:usb1="080E0000" w:usb2="00000000" w:usb3="00000000" w:csb0="00040000" w:csb1="00000000"/>
    <w:embedRegular r:id="rId3" w:fontKey="{0100230F-E487-47A7-838F-EE7C2DD9A7E7}"/>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381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F7AFF">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3F7AFF">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C5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AFBD4">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9AFBD4">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633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B1BCC"/>
    <w:rsid w:val="16872A6C"/>
    <w:rsid w:val="1BE7F20F"/>
    <w:rsid w:val="1FE50535"/>
    <w:rsid w:val="296F398B"/>
    <w:rsid w:val="2AC22C3E"/>
    <w:rsid w:val="2FCD18A1"/>
    <w:rsid w:val="39DF0C5C"/>
    <w:rsid w:val="3B6D4722"/>
    <w:rsid w:val="477B635F"/>
    <w:rsid w:val="47F420DA"/>
    <w:rsid w:val="55FC469E"/>
    <w:rsid w:val="5FBDA5B8"/>
    <w:rsid w:val="699010C7"/>
    <w:rsid w:val="6BAB1BCC"/>
    <w:rsid w:val="703F45A5"/>
    <w:rsid w:val="73D6EB7C"/>
    <w:rsid w:val="77EE144F"/>
    <w:rsid w:val="7BDFAB40"/>
    <w:rsid w:val="7FFF1D5A"/>
    <w:rsid w:val="879D344F"/>
    <w:rsid w:val="97DD90C2"/>
    <w:rsid w:val="9FD6F50A"/>
    <w:rsid w:val="ABFC3CDB"/>
    <w:rsid w:val="CBF79E44"/>
    <w:rsid w:val="CD1FC248"/>
    <w:rsid w:val="D6BDC722"/>
    <w:rsid w:val="F3574252"/>
    <w:rsid w:val="F7BF5DFD"/>
    <w:rsid w:val="FE774382"/>
    <w:rsid w:val="FEBF49B4"/>
    <w:rsid w:val="FFBE6CEE"/>
    <w:rsid w:val="FFBFDBCE"/>
    <w:rsid w:val="FFDA4138"/>
    <w:rsid w:val="FFFFD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120" w:afterLines="0" w:line="312" w:lineRule="atLeast"/>
    </w:pPr>
    <w:rPr>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2104</Words>
  <Characters>2331</Characters>
  <Lines>0</Lines>
  <Paragraphs>0</Paragraphs>
  <TotalTime>18</TotalTime>
  <ScaleCrop>false</ScaleCrop>
  <LinksUpToDate>false</LinksUpToDate>
  <CharactersWithSpaces>2408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2025-08-29T00:07:00Z</dcterms:created>
  <dc:creator>WPS_1528159827</dc:creator>
  <cp:lastModifiedBy>serein.</cp:lastModifiedBy>
  <dcterms:modified xsi:type="dcterms:W3CDTF">2026-06-22T09:16:00Z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BC9D20CF21A043158C5724A62F1282B7_13</vt:lpwstr>
  </property>
  <property fmtid="{D5CDD505-2E9C-101B-9397-08002B2CF9AE}" pid="4" name="KSOTemplateDocerSaveRecord">
    <vt:lpwstr>eyJoZGlkIjoiZTQ3MjRkMzc1ZTIzZTJlMTYyYWY4MTdiZWVmMTc4OTMiLCJ1c2VySWQiOiIxMTMyNTc1NDc3In0=</vt:lpwstr>
  </property>
</Properties>
</file>