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F430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附件：</w:t>
      </w:r>
    </w:p>
    <w:p w14:paraId="7C9B3A01">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color w:val="auto"/>
          <w:kern w:val="2"/>
          <w:sz w:val="32"/>
          <w:szCs w:val="32"/>
          <w:lang w:val="en-US" w:eastAsia="zh-CN" w:bidi="ar-SA"/>
        </w:rPr>
      </w:pPr>
      <w:bookmarkStart w:id="0" w:name="_GoBack"/>
      <w:r>
        <w:rPr>
          <w:rFonts w:hint="eastAsia" w:ascii="方正小标宋简体" w:hAnsi="方正小标宋简体" w:eastAsia="方正小标宋简体" w:cs="方正小标宋简体"/>
          <w:color w:val="auto"/>
          <w:kern w:val="2"/>
          <w:sz w:val="32"/>
          <w:szCs w:val="32"/>
          <w:lang w:val="en-US" w:eastAsia="zh-CN" w:bidi="ar-SA"/>
        </w:rPr>
        <w:t>申报资料要求</w:t>
      </w:r>
    </w:p>
    <w:bookmarkEnd w:id="0"/>
    <w:p w14:paraId="46E1A043">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资质证明文件：</w:t>
      </w:r>
      <w:r>
        <w:rPr>
          <w:rFonts w:hint="eastAsia" w:ascii="方正仿宋_GB2312" w:hAnsi="方正仿宋_GB2312" w:eastAsia="方正仿宋_GB2312" w:cs="方正仿宋_GB2312"/>
          <w:i w:val="0"/>
          <w:caps w:val="0"/>
          <w:spacing w:val="0"/>
          <w:sz w:val="32"/>
          <w:szCs w:val="32"/>
          <w:shd w:val="clear" w:color="auto" w:fill="FFFFFF"/>
          <w:lang w:val="en-US" w:eastAsia="zh-CN"/>
        </w:rPr>
        <w:t>在国内依法登记设立，具备独立法人资格，持有合法有效的营业执照、组织机构代码证、税务登记证（或三证合一营业执照），拥有健全的治理结构和内部管理监督制度</w:t>
      </w:r>
      <w:r>
        <w:rPr>
          <w:rFonts w:hint="eastAsia" w:ascii="方正仿宋_GB2312" w:hAnsi="方正仿宋_GB2312" w:eastAsia="方正仿宋_GB2312" w:cs="方正仿宋_GB2312"/>
          <w:sz w:val="32"/>
          <w:szCs w:val="32"/>
        </w:rPr>
        <w:t>，以证明其合法经营资格。</w:t>
      </w:r>
    </w:p>
    <w:p w14:paraId="5F9D9512">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rPr>
        <w:t>企业基本情况说明：介绍企业发展历程、规模、组织架构、业务范围等，重点</w:t>
      </w:r>
      <w:r>
        <w:rPr>
          <w:rFonts w:hint="eastAsia" w:ascii="方正仿宋_GB2312" w:hAnsi="方正仿宋_GB2312" w:eastAsia="方正仿宋_GB2312" w:cs="方正仿宋_GB2312"/>
          <w:i w:val="0"/>
          <w:caps w:val="0"/>
          <w:spacing w:val="0"/>
          <w:sz w:val="32"/>
          <w:szCs w:val="32"/>
          <w:shd w:val="clear" w:color="auto" w:fill="FFFFFF"/>
          <w:lang w:val="en-US" w:eastAsia="zh-CN"/>
        </w:rPr>
        <w:t>提供近三年内有同类惠民券发放平台建设或文旅产品整合运营案例，不少于1个</w:t>
      </w:r>
      <w:r>
        <w:rPr>
          <w:rFonts w:hint="eastAsia" w:ascii="方正仿宋_GB2312" w:hAnsi="方正仿宋_GB2312" w:eastAsia="方正仿宋_GB2312" w:cs="方正仿宋_GB2312"/>
          <w:sz w:val="32"/>
          <w:szCs w:val="32"/>
        </w:rPr>
        <w:t>，体现其在相关领域的服务能力和经验。</w:t>
      </w:r>
    </w:p>
    <w:p w14:paraId="2DEB388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lang w:val="en-US" w:eastAsia="zh-CN"/>
        </w:rPr>
        <w:t>文化和旅游惠民券</w:t>
      </w:r>
      <w:r>
        <w:rPr>
          <w:rFonts w:hint="eastAsia" w:ascii="方正仿宋_GB2312" w:hAnsi="方正仿宋_GB2312" w:eastAsia="方正仿宋_GB2312" w:cs="方正仿宋_GB2312"/>
          <w:sz w:val="32"/>
          <w:szCs w:val="32"/>
        </w:rPr>
        <w:t>发放方案：详细阐述</w:t>
      </w:r>
      <w:r>
        <w:rPr>
          <w:rFonts w:hint="eastAsia" w:ascii="方正仿宋_GB2312" w:hAnsi="方正仿宋_GB2312" w:eastAsia="方正仿宋_GB2312" w:cs="方正仿宋_GB2312"/>
          <w:sz w:val="32"/>
          <w:szCs w:val="32"/>
          <w:lang w:val="en-US" w:eastAsia="zh-CN"/>
        </w:rPr>
        <w:t>文化和旅游惠民券</w:t>
      </w:r>
      <w:r>
        <w:rPr>
          <w:rFonts w:hint="eastAsia" w:ascii="方正仿宋_GB2312" w:hAnsi="方正仿宋_GB2312" w:eastAsia="方正仿宋_GB2312" w:cs="方正仿宋_GB2312"/>
          <w:sz w:val="32"/>
          <w:szCs w:val="32"/>
        </w:rPr>
        <w:t>的发放</w:t>
      </w:r>
      <w:r>
        <w:rPr>
          <w:rFonts w:hint="eastAsia" w:ascii="方正仿宋_GB2312" w:hAnsi="方正仿宋_GB2312" w:eastAsia="方正仿宋_GB2312" w:cs="方正仿宋_GB2312"/>
          <w:sz w:val="32"/>
          <w:szCs w:val="32"/>
          <w:lang w:eastAsia="zh-CN"/>
        </w:rPr>
        <w:t>渠道、发放方式、</w:t>
      </w:r>
      <w:r>
        <w:rPr>
          <w:rFonts w:hint="eastAsia" w:ascii="方正仿宋_GB2312" w:hAnsi="方正仿宋_GB2312" w:eastAsia="方正仿宋_GB2312" w:cs="方正仿宋_GB2312"/>
          <w:sz w:val="32"/>
          <w:szCs w:val="32"/>
        </w:rPr>
        <w:t>核销流程等，还可提及针对可能出现的问题，如恶意套取资金、系统故障等</w:t>
      </w:r>
      <w:r>
        <w:rPr>
          <w:rFonts w:hint="eastAsia" w:ascii="方正仿宋_GB2312" w:hAnsi="方正仿宋_GB2312" w:eastAsia="方正仿宋_GB2312" w:cs="方正仿宋_GB2312"/>
          <w:sz w:val="32"/>
          <w:szCs w:val="32"/>
          <w:lang w:val="en-US" w:eastAsia="zh-CN"/>
        </w:rPr>
        <w:t>问题</w:t>
      </w:r>
      <w:r>
        <w:rPr>
          <w:rFonts w:hint="eastAsia" w:ascii="方正仿宋_GB2312" w:hAnsi="方正仿宋_GB2312" w:eastAsia="方正仿宋_GB2312" w:cs="方正仿宋_GB2312"/>
          <w:sz w:val="32"/>
          <w:szCs w:val="32"/>
        </w:rPr>
        <w:t>的应对措施。</w:t>
      </w:r>
    </w:p>
    <w:p w14:paraId="769FE5F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四、</w:t>
      </w:r>
      <w:r>
        <w:rPr>
          <w:rFonts w:hint="eastAsia" w:ascii="方正仿宋_GB2312" w:hAnsi="方正仿宋_GB2312" w:eastAsia="方正仿宋_GB2312" w:cs="方正仿宋_GB2312"/>
          <w:sz w:val="32"/>
          <w:szCs w:val="32"/>
        </w:rPr>
        <w:t>技术能力证明材料：若平台有自有线上平台和优惠券系统，需提供相关介绍及技术说明，如系统架构、安全防护措施、并发处理能力等。</w:t>
      </w:r>
    </w:p>
    <w:p w14:paraId="36D468C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五、</w:t>
      </w:r>
      <w:r>
        <w:rPr>
          <w:rFonts w:hint="eastAsia" w:ascii="方正仿宋_GB2312" w:hAnsi="方正仿宋_GB2312" w:eastAsia="方正仿宋_GB2312" w:cs="方正仿宋_GB2312"/>
          <w:sz w:val="32"/>
          <w:szCs w:val="32"/>
        </w:rPr>
        <w:t>团队保障情况说明：说明负责</w:t>
      </w:r>
      <w:r>
        <w:rPr>
          <w:rFonts w:hint="eastAsia" w:ascii="方正仿宋_GB2312" w:hAnsi="方正仿宋_GB2312" w:eastAsia="方正仿宋_GB2312" w:cs="方正仿宋_GB2312"/>
          <w:sz w:val="32"/>
          <w:szCs w:val="32"/>
          <w:lang w:val="en-US" w:eastAsia="zh-CN"/>
        </w:rPr>
        <w:t>文化和旅游惠民券</w:t>
      </w:r>
      <w:r>
        <w:rPr>
          <w:rFonts w:hint="eastAsia" w:ascii="方正仿宋_GB2312" w:hAnsi="方正仿宋_GB2312" w:eastAsia="方正仿宋_GB2312" w:cs="方正仿宋_GB2312"/>
          <w:sz w:val="32"/>
          <w:szCs w:val="32"/>
        </w:rPr>
        <w:t>项目的专业团队构成，包括人员数量、专业背景、工作职责等，体现团队在运营、技术支持、客服等方面的保障能力。</w:t>
      </w:r>
    </w:p>
    <w:p w14:paraId="0F630E72">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六、</w:t>
      </w:r>
      <w:r>
        <w:rPr>
          <w:rFonts w:hint="eastAsia" w:ascii="方正仿宋_GB2312" w:hAnsi="方正仿宋_GB2312" w:eastAsia="方正仿宋_GB2312" w:cs="方正仿宋_GB2312"/>
          <w:sz w:val="32"/>
          <w:szCs w:val="32"/>
        </w:rPr>
        <w:t>信用状况证明：提供“信用中国”网站及中国政府采购网的信用查询截图，证明未被列入失信被执行人、重大税收违法案件当事人名单或政府采购严重违法失信行为记录名单等。</w:t>
      </w:r>
    </w:p>
    <w:p w14:paraId="5A6CACA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七、</w:t>
      </w:r>
      <w:r>
        <w:rPr>
          <w:rFonts w:hint="eastAsia" w:ascii="方正仿宋_GB2312" w:hAnsi="方正仿宋_GB2312" w:eastAsia="方正仿宋_GB2312" w:cs="方正仿宋_GB2312"/>
          <w:sz w:val="32"/>
          <w:szCs w:val="32"/>
        </w:rPr>
        <w:t>其他材料：法人代表身份证复印件和单位出具的法人代表资格证明，若法人未能亲自参加比选，需出具法人授权委托书并加盖公司公章和代理人身份证复印件。</w:t>
      </w:r>
    </w:p>
    <w:p w14:paraId="756ADD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84996"/>
    <w:rsid w:val="4D18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2025-10-31T02:06:00Z</dcterms:created>
  <dc:creator>serein.</dc:creator>
  <cp:lastModifiedBy>serein.</cp:lastModifiedBy>
  <dcterms:modified xsi:type="dcterms:W3CDTF">2025-10-31T02:06:18Z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6F5D220FB31149EE9FD3897BF674CFA4_11</vt:lpwstr>
  </property>
  <property fmtid="{D5CDD505-2E9C-101B-9397-08002B2CF9AE}" pid="4" name="KSOTemplateDocerSaveRecord">
    <vt:lpwstr>eyJoZGlkIjoiZTQ3MjRkMzc1ZTIzZTJlMTYyYWY4MTdiZWVmMTc4OTMiLCJ1c2VySWQiOiIxMTMyNTc1NDc3In0=</vt:lpwstr>
  </property>
</Properties>
</file>