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28B98">
      <w:pPr>
        <w:numPr>
          <w:numId w:val="0"/>
        </w:numPr>
        <w:snapToGrid w:val="0"/>
        <w:spacing w:after="156" w:afterLines="50"/>
        <w:jc w:val="center"/>
        <w:outlineLvl w:val="0"/>
        <w:rPr>
          <w:rFonts w:hint="eastAsia" w:ascii="仿宋" w:hAnsi="仿宋" w:eastAsia="仿宋" w:cs="仿宋"/>
          <w:b/>
          <w:bCs/>
          <w:color w:val="auto"/>
          <w:sz w:val="36"/>
          <w:szCs w:val="36"/>
        </w:rPr>
      </w:pPr>
      <w:bookmarkStart w:id="0" w:name="_Toc12898"/>
      <w:bookmarkStart w:id="1" w:name="_Toc18730"/>
      <w:bookmarkStart w:id="2" w:name="_Toc24329"/>
      <w:bookmarkStart w:id="3" w:name="_Toc5483"/>
      <w:bookmarkStart w:id="4" w:name="_Toc6569"/>
      <w:bookmarkStart w:id="5" w:name="_Toc24584"/>
      <w:bookmarkStart w:id="13" w:name="_GoBack"/>
      <w:r>
        <w:rPr>
          <w:rFonts w:hint="eastAsia" w:ascii="仿宋" w:hAnsi="仿宋" w:eastAsia="仿宋" w:cs="仿宋"/>
          <w:b/>
          <w:bCs/>
          <w:color w:val="auto"/>
          <w:sz w:val="36"/>
          <w:szCs w:val="36"/>
        </w:rPr>
        <w:t>采购需求</w:t>
      </w:r>
      <w:bookmarkEnd w:id="0"/>
      <w:bookmarkEnd w:id="1"/>
      <w:bookmarkEnd w:id="2"/>
      <w:bookmarkEnd w:id="3"/>
      <w:bookmarkEnd w:id="4"/>
      <w:bookmarkEnd w:id="5"/>
    </w:p>
    <w:bookmarkEnd w:id="13"/>
    <w:p w14:paraId="20DFA0F0">
      <w:pPr>
        <w:spacing w:line="560" w:lineRule="exact"/>
        <w:ind w:firstLine="562" w:firstLineChars="2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第一节采购标的清单</w:t>
      </w:r>
    </w:p>
    <w:tbl>
      <w:tblPr>
        <w:tblStyle w:val="13"/>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995"/>
        <w:gridCol w:w="1080"/>
      </w:tblGrid>
      <w:tr w14:paraId="3363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6C8B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15D3D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采购标段</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0C2A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标的名称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059C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品目名称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FCB9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最高限制单价</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8FA6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简要技术需求或服务要求</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ED0F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备注</w:t>
            </w:r>
          </w:p>
        </w:tc>
      </w:tr>
      <w:tr w14:paraId="7D02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B035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10F6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宁夏文物考古研究所配合基本建设工作中考古调查勘探发掘技术服务框架协议项目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05F9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宁夏文物考古研究所配合基本建设工作中考古调查勘探发掘技术服务框架协议项目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CF8C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服务类项目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DA7A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普探最高限价：4.5 元/平方米</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重点勘探最高限价：60元/平方米</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EEA0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采购标的交付（实施）的时间（期限）：2年采购标的交付（实施）的时间（期限）：2年付款条件（进度和方式）：按配合基本建设工作中考古调查勘探发掘技术服务项目支付服务的考核和计量：</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（1）采购单位按配合基本建设工作中考古调查勘探发掘技术服务项目考核中标单位，考核内容为配合基本建设工作中考古调查勘探发掘技术服务。</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（2）计量：本服务按项目计量支付合同款。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50A6C">
            <w:pPr>
              <w:rPr>
                <w:rFonts w:hint="eastAsia" w:ascii="仿宋" w:hAnsi="仿宋" w:eastAsia="仿宋" w:cs="仿宋"/>
                <w:i w:val="0"/>
                <w:iCs w:val="0"/>
                <w:color w:val="auto"/>
                <w:sz w:val="22"/>
                <w:szCs w:val="22"/>
                <w:u w:val="none"/>
              </w:rPr>
            </w:pPr>
          </w:p>
        </w:tc>
      </w:tr>
    </w:tbl>
    <w:p w14:paraId="40831BC6">
      <w:pPr>
        <w:spacing w:line="560" w:lineRule="exact"/>
        <w:ind w:firstLine="562" w:firstLineChars="200"/>
        <w:rPr>
          <w:rFonts w:hint="eastAsia" w:ascii="仿宋" w:hAnsi="仿宋" w:eastAsia="仿宋" w:cs="仿宋"/>
          <w:b/>
          <w:color w:val="auto"/>
          <w:sz w:val="28"/>
          <w:szCs w:val="28"/>
          <w:lang w:val="en-US" w:eastAsia="zh-CN"/>
        </w:rPr>
      </w:pPr>
      <w:bookmarkStart w:id="6" w:name="_Toc409096857"/>
      <w:bookmarkStart w:id="7" w:name="_Toc408934087"/>
      <w:r>
        <w:rPr>
          <w:rFonts w:hint="eastAsia" w:ascii="仿宋" w:hAnsi="仿宋" w:eastAsia="仿宋" w:cs="仿宋"/>
          <w:b/>
          <w:color w:val="auto"/>
          <w:sz w:val="28"/>
          <w:szCs w:val="28"/>
          <w:lang w:val="en-US" w:eastAsia="zh-CN"/>
        </w:rPr>
        <w:t>第二节  标的参数要求</w:t>
      </w:r>
    </w:p>
    <w:p w14:paraId="7D900FF1">
      <w:pPr>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一</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项目目标</w:t>
      </w:r>
      <w:bookmarkEnd w:id="6"/>
      <w:bookmarkEnd w:id="7"/>
    </w:p>
    <w:p w14:paraId="09283253">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为了进一步加强地下文物保护和管理工作，根据《中华人民共和国文物保护法》等法律法规，正确处理文物与</w:t>
      </w:r>
      <w:r>
        <w:rPr>
          <w:rFonts w:hint="eastAsia" w:ascii="仿宋" w:hAnsi="仿宋" w:eastAsia="仿宋" w:cs="仿宋"/>
          <w:color w:val="auto"/>
          <w:sz w:val="28"/>
          <w:szCs w:val="28"/>
          <w:lang w:eastAsia="zh-CN"/>
        </w:rPr>
        <w:t>社会经济</w:t>
      </w:r>
      <w:r>
        <w:rPr>
          <w:rFonts w:hint="eastAsia" w:ascii="仿宋" w:hAnsi="仿宋" w:eastAsia="仿宋" w:cs="仿宋"/>
          <w:color w:val="auto"/>
          <w:sz w:val="28"/>
          <w:szCs w:val="28"/>
        </w:rPr>
        <w:t>发展的关系，现拟通过框架协议的方式确定</w:t>
      </w:r>
      <w:r>
        <w:rPr>
          <w:rFonts w:hint="eastAsia" w:ascii="仿宋" w:hAnsi="仿宋" w:eastAsia="仿宋" w:cs="仿宋"/>
          <w:color w:val="auto"/>
          <w:sz w:val="28"/>
          <w:szCs w:val="28"/>
          <w:lang w:eastAsia="zh-CN"/>
        </w:rPr>
        <w:t>符合要求的考古勘探单位参</w:t>
      </w:r>
      <w:r>
        <w:rPr>
          <w:rFonts w:hint="eastAsia" w:ascii="仿宋" w:hAnsi="仿宋" w:eastAsia="仿宋" w:cs="仿宋"/>
          <w:color w:val="auto"/>
          <w:sz w:val="28"/>
          <w:szCs w:val="28"/>
        </w:rPr>
        <w:t>与宁夏境内基本建设项目</w:t>
      </w:r>
      <w:r>
        <w:rPr>
          <w:rFonts w:hint="eastAsia" w:ascii="仿宋" w:hAnsi="仿宋" w:eastAsia="仿宋" w:cs="仿宋"/>
          <w:color w:val="auto"/>
          <w:sz w:val="28"/>
          <w:szCs w:val="28"/>
          <w:lang w:eastAsia="zh-CN"/>
        </w:rPr>
        <w:t>的考古勘探服务工作</w:t>
      </w:r>
      <w:r>
        <w:rPr>
          <w:rFonts w:hint="eastAsia" w:ascii="仿宋" w:hAnsi="仿宋" w:eastAsia="仿宋" w:cs="仿宋"/>
          <w:color w:val="auto"/>
          <w:sz w:val="28"/>
          <w:szCs w:val="28"/>
        </w:rPr>
        <w:t>，以达到各单位相互配合、相互补充，科学高效完成文物保护工作。</w:t>
      </w:r>
    </w:p>
    <w:p w14:paraId="5BB5C33F">
      <w:pPr>
        <w:spacing w:line="560" w:lineRule="exact"/>
        <w:ind w:firstLine="562" w:firstLineChars="200"/>
        <w:rPr>
          <w:rFonts w:hint="eastAsia" w:ascii="仿宋" w:hAnsi="仿宋" w:eastAsia="仿宋" w:cs="仿宋"/>
          <w:b/>
          <w:color w:val="auto"/>
          <w:sz w:val="28"/>
          <w:szCs w:val="28"/>
        </w:rPr>
      </w:pPr>
      <w:bookmarkStart w:id="8" w:name="_Toc408934088"/>
      <w:bookmarkStart w:id="9" w:name="_Toc409096858"/>
      <w:r>
        <w:rPr>
          <w:rFonts w:hint="eastAsia" w:ascii="仿宋" w:hAnsi="仿宋" w:eastAsia="仿宋" w:cs="仿宋"/>
          <w:b/>
          <w:color w:val="auto"/>
          <w:sz w:val="28"/>
          <w:szCs w:val="28"/>
        </w:rPr>
        <w:t>二</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项目原则</w:t>
      </w:r>
      <w:bookmarkEnd w:id="8"/>
      <w:bookmarkEnd w:id="9"/>
    </w:p>
    <w:p w14:paraId="3092516D">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遵循公开、公平、公正和诚实信用的原则。</w:t>
      </w:r>
    </w:p>
    <w:p w14:paraId="3A839E5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依法由采购人负责，任何单位和个人不得以任何方式非法干涉考古勘探服务单位采购活动。</w:t>
      </w:r>
    </w:p>
    <w:p w14:paraId="4953DD2F">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委托项目分配原则：在入围供应商范围内由采购单位自主选择。</w:t>
      </w:r>
    </w:p>
    <w:p w14:paraId="4BF43EED">
      <w:pPr>
        <w:spacing w:line="560" w:lineRule="exact"/>
        <w:ind w:firstLine="562" w:firstLineChars="200"/>
        <w:rPr>
          <w:rFonts w:hint="eastAsia" w:ascii="仿宋" w:hAnsi="仿宋" w:eastAsia="仿宋" w:cs="仿宋"/>
          <w:b/>
          <w:color w:val="auto"/>
          <w:sz w:val="28"/>
          <w:szCs w:val="28"/>
        </w:rPr>
      </w:pPr>
      <w:bookmarkStart w:id="10" w:name="_Toc408934089"/>
      <w:bookmarkStart w:id="11" w:name="_Toc409096859"/>
      <w:r>
        <w:rPr>
          <w:rFonts w:hint="eastAsia" w:ascii="仿宋" w:hAnsi="仿宋" w:eastAsia="仿宋" w:cs="仿宋"/>
          <w:b/>
          <w:color w:val="auto"/>
          <w:sz w:val="28"/>
          <w:szCs w:val="28"/>
        </w:rPr>
        <w:t>三</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项目主要内容</w:t>
      </w:r>
      <w:bookmarkEnd w:id="10"/>
      <w:bookmarkEnd w:id="11"/>
      <w:r>
        <w:rPr>
          <w:rFonts w:hint="eastAsia" w:ascii="仿宋" w:hAnsi="仿宋" w:eastAsia="仿宋" w:cs="仿宋"/>
          <w:b/>
          <w:color w:val="auto"/>
          <w:sz w:val="28"/>
          <w:szCs w:val="28"/>
        </w:rPr>
        <w:t>及基本要求</w:t>
      </w:r>
    </w:p>
    <w:p w14:paraId="56920ADB">
      <w:pPr>
        <w:spacing w:line="56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1.考古勘探服务内容（新增加服务内容，原始文件只有要求）</w:t>
      </w:r>
    </w:p>
    <w:p w14:paraId="7F2BA00A">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考古勘探服务是为了解、确认和研究文化遗存，为考古发掘和文化遗产保护提供基础材料与依据的专业服务。其主要内容包括以下方面：</w:t>
      </w:r>
    </w:p>
    <w:p w14:paraId="5054115C">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（1）搜集拟勘探区域的历史文献、考古成果等资料，熟悉地层地貌，了解该区域历史沿革和文化堆积情况，为后续勘探工作提供背景信息和参考。</w:t>
      </w:r>
    </w:p>
    <w:p w14:paraId="20AA0C5D">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（2）制定有效的测绘方案，科学合理地设置勘探坐标原点及控制点，准确建立坐标系，以便精确绘制平面矢量图，为勘探工作提供精确的地理参考。</w:t>
      </w:r>
    </w:p>
    <w:p w14:paraId="1BB301CD">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通常采用探铲（如洛阳铲）进行钻探，布孔方式有梅花形、井字形或十字形等，布孔间距一般为1米左右，深度需探至生土或能确定遗迹范围边界等为止。也提倡应用物探等无损伤探测新技术，以更全面、准确地了解地下情况。</w:t>
      </w:r>
    </w:p>
    <w:p w14:paraId="165D036D">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（4）对勘探出的古遗址、古墓葬等古文化遗迹做好绘图、照相、测绘、定点等工作，详细记录遗迹的位置、范围、形制结构、堆积状况等信息，同时必须有勘探工作日志及原始资料记录。</w:t>
      </w:r>
    </w:p>
    <w:p w14:paraId="421185D2">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（5）进行探孔采样和登记，明确探孔地层堆积情况，对各勘探单元内的土样进行鉴别，准确研判土样性质及遗迹分布情况，为推断遗址的性质、年代等提供依据。</w:t>
      </w:r>
    </w:p>
    <w:p w14:paraId="48FCF8AA">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（6）对勘探过程中收集到的各类资料进行汇总、整理、分析，按照相关行业规范编制考古勘探报告，报告内容包括文字说明、图表、照片、线图、测绘数据等，全面呈现勘探工作的过程、成果及初步认识等。</w:t>
      </w:r>
    </w:p>
    <w:p w14:paraId="22FD8142">
      <w:p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考古勘探服务要求</w:t>
      </w:r>
    </w:p>
    <w:p w14:paraId="41E11DFC">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 </w:t>
      </w:r>
      <w:r>
        <w:rPr>
          <w:rFonts w:hint="eastAsia" w:ascii="仿宋" w:hAnsi="仿宋" w:eastAsia="仿宋" w:cs="仿宋"/>
          <w:color w:val="auto"/>
          <w:sz w:val="28"/>
          <w:szCs w:val="28"/>
        </w:rPr>
        <w:t>供应商必须严格执行《田野考古工作规程》（2009年版）和《考古勘探工作规程（试行）》（2017年）等相关规定，严格按照考古勘探工作的要求，结合现场实际、文化遗产保护及科学研究的需要，合理设计工作方法，制定工作方案，保证其符合国家技术规范和标准，确保考古工作质量和文物安全。</w:t>
      </w:r>
    </w:p>
    <w:p w14:paraId="73D1EF76">
      <w:p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供应商必须服从采购人的工作安排和管理，必须按</w:t>
      </w:r>
      <w:r>
        <w:rPr>
          <w:rFonts w:hint="eastAsia" w:ascii="仿宋" w:hAnsi="仿宋" w:eastAsia="仿宋" w:cs="仿宋"/>
          <w:color w:val="auto"/>
          <w:sz w:val="28"/>
          <w:szCs w:val="28"/>
          <w:lang w:eastAsia="zh-CN"/>
        </w:rPr>
        <w:t>规定时间等</w:t>
      </w:r>
      <w:r>
        <w:rPr>
          <w:rFonts w:hint="eastAsia" w:ascii="仿宋" w:hAnsi="仿宋" w:eastAsia="仿宋" w:cs="仿宋"/>
          <w:color w:val="auto"/>
          <w:sz w:val="28"/>
          <w:szCs w:val="28"/>
        </w:rPr>
        <w:t>相关要求开展考古工作</w:t>
      </w:r>
      <w:r>
        <w:rPr>
          <w:rFonts w:hint="eastAsia" w:ascii="仿宋" w:hAnsi="仿宋" w:eastAsia="仿宋" w:cs="仿宋"/>
          <w:color w:val="auto"/>
          <w:sz w:val="28"/>
          <w:szCs w:val="28"/>
          <w:lang w:eastAsia="zh-CN"/>
        </w:rPr>
        <w:t>，保证项目后续工作正常进行。</w:t>
      </w:r>
    </w:p>
    <w:p w14:paraId="703EE3C9">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供应商须按照《国家文物局关于印发&lt;考古装备及设施配备导则（试行）&gt;的决定》（文物保发〔2018〕13号）相关规定配备相应考古装备及测绘设备，如RTK、全站仪、笔记本或平板电脑、专业相机、</w:t>
      </w:r>
      <w:r>
        <w:rPr>
          <w:rFonts w:hint="eastAsia" w:ascii="仿宋" w:hAnsi="仿宋" w:eastAsia="仿宋" w:cs="仿宋"/>
          <w:color w:val="auto"/>
          <w:sz w:val="28"/>
          <w:szCs w:val="28"/>
          <w:lang w:eastAsia="zh-CN"/>
        </w:rPr>
        <w:t>无人机、</w:t>
      </w:r>
      <w:r>
        <w:rPr>
          <w:rFonts w:hint="eastAsia" w:ascii="仿宋" w:hAnsi="仿宋" w:eastAsia="仿宋" w:cs="仿宋"/>
          <w:color w:val="auto"/>
          <w:sz w:val="28"/>
          <w:szCs w:val="28"/>
        </w:rPr>
        <w:t>运输工具等。</w:t>
      </w:r>
    </w:p>
    <w:p w14:paraId="503983E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勘探工作发现的遗迹必须用RTK进行测量地理坐标点，并进行精确标注。RTK测绘时需统一用CGCS2000坐标系（或按甲方要求）。</w:t>
      </w:r>
    </w:p>
    <w:p w14:paraId="1D33B549">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委托项目由供应商自行承担，不得将考古项目分包或转包给任何单位和个人。</w:t>
      </w:r>
    </w:p>
    <w:p w14:paraId="58B0A781">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（6） </w:t>
      </w:r>
      <w:r>
        <w:rPr>
          <w:rFonts w:hint="eastAsia" w:ascii="仿宋" w:hAnsi="仿宋" w:eastAsia="仿宋" w:cs="仿宋"/>
          <w:color w:val="auto"/>
          <w:sz w:val="28"/>
          <w:szCs w:val="28"/>
        </w:rPr>
        <w:t>供应商须接受</w:t>
      </w:r>
      <w:bookmarkStart w:id="12" w:name="_Hlk119163130"/>
      <w:r>
        <w:rPr>
          <w:rFonts w:hint="eastAsia" w:ascii="仿宋" w:hAnsi="仿宋" w:eastAsia="仿宋" w:cs="仿宋"/>
          <w:color w:val="auto"/>
          <w:sz w:val="28"/>
          <w:szCs w:val="28"/>
        </w:rPr>
        <w:t>采购人</w:t>
      </w:r>
      <w:bookmarkEnd w:id="12"/>
      <w:r>
        <w:rPr>
          <w:rFonts w:hint="eastAsia" w:ascii="仿宋" w:hAnsi="仿宋" w:eastAsia="仿宋" w:cs="仿宋"/>
          <w:color w:val="auto"/>
          <w:sz w:val="28"/>
          <w:szCs w:val="28"/>
        </w:rPr>
        <w:t>的监督和管理，接受采购人及采购人委托或指定的考古勘探监管单位组织的检查、验收、监管工作。</w:t>
      </w:r>
    </w:p>
    <w:p w14:paraId="1EB7D84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对在勘探过程中接触到的采购人的任何资料、文件、数据（无论是书面的还是电子的），以及了解的勘探信息、勘探报告，负有保密的责任，必须严格保密。未经采购人书面同意，供应商不得以任何方式向任何第三方提供或透露。</w:t>
      </w:r>
    </w:p>
    <w:p w14:paraId="272A3B11">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供应商人员应熟悉《中华人民共和国文物保护法》的有关规定，不得私留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截留、保管、倒卖工地上出土的古代文物和标本，一经发现，采购人有权终止合同，并依法追究当事人及连带供应商法律责任。</w:t>
      </w:r>
    </w:p>
    <w:p w14:paraId="31A5FF0A">
      <w:p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现场管理及勘探人员要求</w:t>
      </w:r>
    </w:p>
    <w:p w14:paraId="0BE19C0A">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必须按照国家文物局《考古勘探工作规程（试行）》（2017年）要求配备有领队、满足勘探工作需求的专业勘探技术人员、测绘员、资料员等各工种专业人员。如遇大型基本建设工程项目或工期紧急的考古勘探项目能在七十二小时内按采购人要求调集足够的技术人员。勘探技术人员要求能够准确地识土质土色、掌握古代墓葬、古文化遗址及其他文物遗迹特征的专业知识，能认真写出勘探记录，测绘绘制正规勘探图，编写勘探报告。</w:t>
      </w:r>
    </w:p>
    <w:p w14:paraId="0168515F">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 </w:t>
      </w:r>
      <w:r>
        <w:rPr>
          <w:rFonts w:hint="eastAsia" w:ascii="仿宋" w:hAnsi="仿宋" w:eastAsia="仿宋" w:cs="仿宋"/>
          <w:color w:val="auto"/>
          <w:sz w:val="28"/>
          <w:szCs w:val="28"/>
        </w:rPr>
        <w:t>建设单位如配合机械清理建筑渣土，供应商的领队须全程参与，清理深度按采购人指定的要求进行，不得超过渣土厚度，不得破坏文化层。</w:t>
      </w:r>
    </w:p>
    <w:p w14:paraId="5F2CCE30">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供应商人员应配备统一服装和标识，人员工作时应配戴安全帽和必要的安全防护措施。</w:t>
      </w:r>
      <w:r>
        <w:rPr>
          <w:rFonts w:hint="eastAsia" w:ascii="仿宋" w:hAnsi="仿宋" w:eastAsia="仿宋" w:cs="仿宋"/>
          <w:color w:val="auto"/>
          <w:sz w:val="28"/>
          <w:szCs w:val="28"/>
          <w:lang w:eastAsia="zh-CN"/>
        </w:rPr>
        <w:t>每个考古勘探项目</w:t>
      </w:r>
      <w:r>
        <w:rPr>
          <w:rFonts w:hint="eastAsia" w:ascii="仿宋" w:hAnsi="仿宋" w:eastAsia="仿宋" w:cs="仿宋"/>
          <w:color w:val="auto"/>
          <w:sz w:val="28"/>
          <w:szCs w:val="28"/>
        </w:rPr>
        <w:t>至少设置一名安全员</w:t>
      </w:r>
      <w:r>
        <w:rPr>
          <w:rFonts w:hint="eastAsia" w:ascii="仿宋" w:hAnsi="仿宋" w:eastAsia="仿宋" w:cs="仿宋"/>
          <w:color w:val="auto"/>
          <w:sz w:val="28"/>
          <w:szCs w:val="28"/>
          <w:lang w:eastAsia="zh-CN"/>
        </w:rPr>
        <w:t>、项目负责人（或领队），均</w:t>
      </w:r>
      <w:r>
        <w:rPr>
          <w:rFonts w:hint="eastAsia" w:ascii="仿宋" w:hAnsi="仿宋" w:eastAsia="仿宋" w:cs="仿宋"/>
          <w:color w:val="auto"/>
          <w:sz w:val="28"/>
          <w:szCs w:val="28"/>
        </w:rPr>
        <w:t>挂牌上岗。如供应商人员因违规操作发生事故,或将地下管线损坏，由供应商自行处理并承担由此造成的所有损失和费用。</w:t>
      </w:r>
    </w:p>
    <w:p w14:paraId="22EA092E">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考古勘探期间的安全保卫工作主要由供应商负责。供应商应配备必要的</w:t>
      </w:r>
      <w:r>
        <w:rPr>
          <w:rFonts w:hint="eastAsia" w:ascii="仿宋" w:hAnsi="仿宋" w:eastAsia="仿宋" w:cs="仿宋"/>
          <w:color w:val="auto"/>
          <w:sz w:val="28"/>
          <w:szCs w:val="28"/>
          <w:lang w:eastAsia="zh-CN"/>
        </w:rPr>
        <w:t>安防</w:t>
      </w:r>
      <w:r>
        <w:rPr>
          <w:rFonts w:hint="eastAsia" w:ascii="仿宋" w:hAnsi="仿宋" w:eastAsia="仿宋" w:cs="仿宋"/>
          <w:color w:val="auto"/>
          <w:sz w:val="28"/>
          <w:szCs w:val="28"/>
        </w:rPr>
        <w:t>设施，指定专门的安全员，对参与人员进行必要的安全培训、教育，并向采购人报备人员名单。安全工作要做到全天候、全方位专人值守、巡逻，直至工作结束。确保人员安全、文物安全、信息安全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由于空岗、漏岗或值守、巡逻人员玩忽职守造成的一切后果由供应商负责承担。</w:t>
      </w:r>
    </w:p>
    <w:p w14:paraId="7ABF32E2">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必须坚持“安全第一、预防为主”原则，采取必要措施，防止安全事故的发生，提高人员的安全意识，防止和避免因工作失误和安全措施不到位诱发的责任事故。由人为过失或不具备劳动安全条件所引发的事故由供应商负责承担。</w:t>
      </w:r>
    </w:p>
    <w:p w14:paraId="044C2066">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供应商须制订并严格执行工地安全制度和安全</w:t>
      </w:r>
      <w:r>
        <w:rPr>
          <w:rFonts w:hint="eastAsia" w:ascii="仿宋" w:hAnsi="仿宋" w:eastAsia="仿宋" w:cs="仿宋"/>
          <w:color w:val="auto"/>
          <w:sz w:val="28"/>
          <w:szCs w:val="28"/>
          <w:lang w:eastAsia="zh-CN"/>
        </w:rPr>
        <w:t>应急</w:t>
      </w:r>
      <w:r>
        <w:rPr>
          <w:rFonts w:hint="eastAsia" w:ascii="仿宋" w:hAnsi="仿宋" w:eastAsia="仿宋" w:cs="仿宋"/>
          <w:color w:val="auto"/>
          <w:sz w:val="28"/>
          <w:szCs w:val="28"/>
        </w:rPr>
        <w:t>预案，当发生安全事故时，应第一时间报告采购人项目负责人，报告事件必须在两小时以内，不得私自处理。</w:t>
      </w:r>
    </w:p>
    <w:p w14:paraId="1656D94D">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供应商要加强</w:t>
      </w:r>
      <w:r>
        <w:rPr>
          <w:rFonts w:hint="eastAsia" w:ascii="仿宋" w:hAnsi="仿宋" w:eastAsia="仿宋" w:cs="仿宋"/>
          <w:color w:val="auto"/>
          <w:sz w:val="28"/>
          <w:szCs w:val="28"/>
          <w:lang w:eastAsia="zh-CN"/>
        </w:rPr>
        <w:t>项目负责人管理能力培训及加强来宁考古勘探项目中勘探人员的审查工作，</w:t>
      </w:r>
      <w:r>
        <w:rPr>
          <w:rFonts w:hint="eastAsia" w:ascii="仿宋" w:hAnsi="仿宋" w:eastAsia="仿宋" w:cs="仿宋"/>
          <w:color w:val="auto"/>
          <w:sz w:val="28"/>
          <w:szCs w:val="28"/>
        </w:rPr>
        <w:t>杜绝出现违法犯罪分子。各工地现场要备有</w:t>
      </w:r>
      <w:r>
        <w:rPr>
          <w:rFonts w:hint="eastAsia" w:ascii="仿宋" w:hAnsi="仿宋" w:eastAsia="仿宋" w:cs="仿宋"/>
          <w:color w:val="auto"/>
          <w:sz w:val="28"/>
          <w:szCs w:val="28"/>
          <w:lang w:eastAsia="zh-CN"/>
        </w:rPr>
        <w:t>勘探人员无犯罪证明及</w:t>
      </w:r>
      <w:r>
        <w:rPr>
          <w:rFonts w:hint="eastAsia" w:ascii="仿宋" w:hAnsi="仿宋" w:eastAsia="仿宋" w:cs="仿宋"/>
          <w:color w:val="auto"/>
          <w:sz w:val="28"/>
          <w:szCs w:val="28"/>
        </w:rPr>
        <w:t>花名册，以备抽查。</w:t>
      </w:r>
    </w:p>
    <w:p w14:paraId="62550AAE">
      <w:pPr>
        <w:pStyle w:val="2"/>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（8）供应商项目负责人施工期间无特殊原因不得私自离开考古勘探现场。</w:t>
      </w:r>
    </w:p>
    <w:p w14:paraId="6964F1EC">
      <w:p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考古勘探服务响应要求</w:t>
      </w:r>
    </w:p>
    <w:p w14:paraId="3AABC5CE">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供应商需设有固定服务电话，以便及时响应采购人的考古勘探需求。</w:t>
      </w:r>
    </w:p>
    <w:p w14:paraId="5B743D9C">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供应商应在接到采购人通知起，</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小时之内回复，在2个工作日内根据采购人所下达的勘探任务及勘探时间要求，自行配备组织相关人员进场。如因供应商服务响应滞后，采购人有权将勘探任务指定其他供应商。</w:t>
      </w:r>
    </w:p>
    <w:p w14:paraId="011A9518">
      <w:p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4</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考古勘探时间要求</w:t>
      </w:r>
    </w:p>
    <w:p w14:paraId="329F5383">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应严格按照考古时限进行工作。在施工现场具备考古工作的条件下，考古勘探工作时限按照1万平方米5个工作日计算，除特殊情况外，最长不得超过两个月。考古勘探工作时如遇雨、雪、沙尘暴等恶劣天气或其它客观原因妨害勘探工作，相应顺延工作截止日期或双方协商解决。进入冬季施工期，可酌情顺延工作截止日期或由双方协商解决。</w:t>
      </w:r>
    </w:p>
    <w:p w14:paraId="37FB9D7E">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考古勘探项目结束后3个工作日内，供应商须向采购人提交</w:t>
      </w:r>
      <w:r>
        <w:rPr>
          <w:rFonts w:hint="eastAsia" w:ascii="仿宋" w:hAnsi="仿宋" w:eastAsia="仿宋" w:cs="仿宋"/>
          <w:color w:val="auto"/>
          <w:sz w:val="28"/>
          <w:szCs w:val="28"/>
          <w:lang w:eastAsia="zh-CN"/>
        </w:rPr>
        <w:t>正式的</w:t>
      </w:r>
      <w:r>
        <w:rPr>
          <w:rFonts w:hint="eastAsia" w:ascii="仿宋" w:hAnsi="仿宋" w:eastAsia="仿宋" w:cs="仿宋"/>
          <w:color w:val="auto"/>
          <w:sz w:val="28"/>
          <w:szCs w:val="28"/>
        </w:rPr>
        <w:t>《考古勘探工作报告》及电子光盘</w:t>
      </w:r>
      <w:r>
        <w:rPr>
          <w:rFonts w:hint="eastAsia" w:ascii="仿宋" w:hAnsi="仿宋" w:eastAsia="仿宋" w:cs="仿宋"/>
          <w:color w:val="auto"/>
          <w:sz w:val="28"/>
          <w:szCs w:val="28"/>
          <w:lang w:eastAsia="zh-CN"/>
        </w:rPr>
        <w:t>或数据盘</w:t>
      </w:r>
      <w:r>
        <w:rPr>
          <w:rFonts w:hint="eastAsia" w:ascii="仿宋" w:hAnsi="仿宋" w:eastAsia="仿宋" w:cs="仿宋"/>
          <w:color w:val="auto"/>
          <w:sz w:val="28"/>
          <w:szCs w:val="28"/>
        </w:rPr>
        <w:t>，并提交</w:t>
      </w:r>
      <w:r>
        <w:rPr>
          <w:rFonts w:hint="eastAsia" w:ascii="仿宋" w:hAnsi="仿宋" w:eastAsia="仿宋" w:cs="仿宋"/>
          <w:color w:val="auto"/>
          <w:sz w:val="28"/>
          <w:szCs w:val="28"/>
          <w:lang w:eastAsia="zh-CN"/>
        </w:rPr>
        <w:t>所有（有关改为所有）</w:t>
      </w:r>
      <w:r>
        <w:rPr>
          <w:rFonts w:hint="eastAsia" w:ascii="仿宋" w:hAnsi="仿宋" w:eastAsia="仿宋" w:cs="仿宋"/>
          <w:color w:val="auto"/>
          <w:sz w:val="28"/>
          <w:szCs w:val="28"/>
        </w:rPr>
        <w:t>原始资料(包括文字记录、各种登记表格、照片、图纸</w:t>
      </w:r>
      <w:r>
        <w:rPr>
          <w:rFonts w:hint="eastAsia" w:ascii="仿宋" w:hAnsi="仿宋" w:eastAsia="仿宋" w:cs="仿宋"/>
          <w:color w:val="auto"/>
          <w:sz w:val="28"/>
          <w:szCs w:val="28"/>
          <w:lang w:eastAsia="zh-CN"/>
        </w:rPr>
        <w:t>、测绘数据等</w:t>
      </w:r>
      <w:r>
        <w:rPr>
          <w:rFonts w:hint="eastAsia" w:ascii="仿宋" w:hAnsi="仿宋" w:eastAsia="仿宋" w:cs="仿宋"/>
          <w:color w:val="auto"/>
          <w:sz w:val="28"/>
          <w:szCs w:val="28"/>
        </w:rPr>
        <w:t>)。</w:t>
      </w:r>
    </w:p>
    <w:p w14:paraId="570AD051">
      <w:pPr>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服务费结算形式</w:t>
      </w:r>
    </w:p>
    <w:p w14:paraId="6CAE82B9">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人从建设方取得考古勘探经费后，经有资质的会计师事务所审定各项考古经费支出，依据审计报告将供应商所需考古勘探经费按合同约定的方式支付。无论如何，采购人向供应商支付的考古勘探经费不超过采购人从建设方取得的考古勘探经费。</w:t>
      </w:r>
    </w:p>
    <w:p w14:paraId="29FF209A">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供应商须开具符合财务部门要求的正式发票，项目完成</w:t>
      </w:r>
      <w:r>
        <w:rPr>
          <w:rFonts w:hint="eastAsia" w:ascii="仿宋" w:hAnsi="仿宋" w:eastAsia="仿宋" w:cs="仿宋"/>
          <w:color w:val="auto"/>
          <w:sz w:val="28"/>
          <w:szCs w:val="28"/>
          <w:lang w:eastAsia="zh-CN"/>
        </w:rPr>
        <w:t>并验收合格后</w:t>
      </w:r>
      <w:r>
        <w:rPr>
          <w:rFonts w:hint="eastAsia" w:ascii="仿宋" w:hAnsi="仿宋" w:eastAsia="仿宋" w:cs="仿宋"/>
          <w:color w:val="auto"/>
          <w:sz w:val="28"/>
          <w:szCs w:val="28"/>
        </w:rPr>
        <w:t>经项</w:t>
      </w:r>
      <w:r>
        <w:rPr>
          <w:rFonts w:hint="eastAsia" w:ascii="仿宋" w:hAnsi="仿宋" w:eastAsia="仿宋" w:cs="仿宋"/>
          <w:color w:val="auto"/>
          <w:sz w:val="28"/>
          <w:szCs w:val="28"/>
          <w:lang w:eastAsia="zh-CN"/>
        </w:rPr>
        <w:t>采购方负责人</w:t>
      </w:r>
      <w:r>
        <w:rPr>
          <w:rFonts w:hint="eastAsia" w:ascii="仿宋" w:hAnsi="仿宋" w:eastAsia="仿宋" w:cs="仿宋"/>
          <w:color w:val="auto"/>
          <w:sz w:val="28"/>
          <w:szCs w:val="28"/>
        </w:rPr>
        <w:t>签字后方可办理相关支付手续。</w:t>
      </w:r>
    </w:p>
    <w:p w14:paraId="4545857A">
      <w:pPr>
        <w:spacing w:line="5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违约处理</w:t>
      </w:r>
    </w:p>
    <w:p w14:paraId="4040E659">
      <w:pPr>
        <w:spacing w:line="56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供应商有下列情形之一的，情节轻微、未产生不可弥补的损失，给予</w:t>
      </w:r>
      <w:r>
        <w:rPr>
          <w:rFonts w:hint="eastAsia" w:ascii="仿宋" w:hAnsi="仿宋" w:eastAsia="仿宋" w:cs="仿宋"/>
          <w:b/>
          <w:bCs/>
          <w:color w:val="auto"/>
          <w:sz w:val="28"/>
          <w:szCs w:val="28"/>
          <w:lang w:eastAsia="zh-CN"/>
        </w:rPr>
        <w:t>停工整顿</w:t>
      </w:r>
      <w:r>
        <w:rPr>
          <w:rFonts w:hint="eastAsia" w:ascii="仿宋" w:hAnsi="仿宋" w:eastAsia="仿宋" w:cs="仿宋"/>
          <w:b/>
          <w:bCs/>
          <w:color w:val="auto"/>
          <w:sz w:val="28"/>
          <w:szCs w:val="28"/>
        </w:rPr>
        <w:t>；情节严重、损失无法弥补，给予</w:t>
      </w:r>
      <w:r>
        <w:rPr>
          <w:rFonts w:hint="eastAsia" w:ascii="仿宋" w:hAnsi="仿宋" w:eastAsia="仿宋" w:cs="仿宋"/>
          <w:b/>
          <w:bCs/>
          <w:color w:val="auto"/>
          <w:sz w:val="28"/>
          <w:szCs w:val="28"/>
          <w:lang w:eastAsia="zh-CN"/>
        </w:rPr>
        <w:t>终止勘探服务</w:t>
      </w:r>
      <w:r>
        <w:rPr>
          <w:rFonts w:hint="eastAsia" w:ascii="仿宋" w:hAnsi="仿宋" w:eastAsia="仿宋" w:cs="仿宋"/>
          <w:b/>
          <w:bCs/>
          <w:color w:val="auto"/>
          <w:sz w:val="28"/>
          <w:szCs w:val="28"/>
        </w:rPr>
        <w:t>。</w:t>
      </w:r>
    </w:p>
    <w:p w14:paraId="2A665997">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（1）因管理不善，造成无领队到场及工作人员无故脱岗、离岗、不认真履行职责、没有责任心的；</w:t>
      </w:r>
    </w:p>
    <w:p w14:paraId="5855C919">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（2）无特殊情况未按规定时限完成勘探任务的； </w:t>
      </w:r>
    </w:p>
    <w:p w14:paraId="417DB096">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（3）未按时限和规范提交《考古勘探工作报告》及整理、移交有关考古资料的；</w:t>
      </w:r>
    </w:p>
    <w:p w14:paraId="381E09B8">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（4）未配备相应考古装备及测绘设备，未配备统一服装和标识装备不齐全的；</w:t>
      </w:r>
    </w:p>
    <w:p w14:paraId="4BC112AB">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（5）出现或检查中发现安全隐患的。</w:t>
      </w:r>
    </w:p>
    <w:p w14:paraId="3F180556">
      <w:pPr>
        <w:spacing w:line="560" w:lineRule="exact"/>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各供应商有下列行为的，终止合作，</w:t>
      </w:r>
      <w:r>
        <w:rPr>
          <w:rFonts w:hint="eastAsia" w:ascii="仿宋" w:hAnsi="仿宋" w:eastAsia="仿宋" w:cs="仿宋"/>
          <w:b/>
          <w:bCs/>
          <w:color w:val="auto"/>
          <w:sz w:val="28"/>
          <w:szCs w:val="28"/>
          <w:lang w:eastAsia="zh-CN"/>
        </w:rPr>
        <w:t>解除合同，</w:t>
      </w:r>
      <w:r>
        <w:rPr>
          <w:rFonts w:hint="eastAsia" w:ascii="仿宋" w:hAnsi="仿宋" w:eastAsia="仿宋" w:cs="仿宋"/>
          <w:b/>
          <w:bCs/>
          <w:color w:val="auto"/>
          <w:sz w:val="28"/>
          <w:szCs w:val="28"/>
        </w:rPr>
        <w:t>取消参与配合基本建设工程考古勘探工作的资格</w:t>
      </w:r>
      <w:r>
        <w:rPr>
          <w:rFonts w:hint="eastAsia" w:ascii="仿宋" w:hAnsi="仿宋" w:eastAsia="仿宋" w:cs="仿宋"/>
          <w:b/>
          <w:bCs/>
          <w:color w:val="auto"/>
          <w:sz w:val="28"/>
          <w:szCs w:val="28"/>
          <w:lang w:eastAsia="zh-CN"/>
        </w:rPr>
        <w:t>，终身不得参与宁夏区内所有考古调查勘探工作</w:t>
      </w:r>
      <w:r>
        <w:rPr>
          <w:rFonts w:hint="eastAsia" w:ascii="仿宋" w:hAnsi="仿宋" w:eastAsia="仿宋" w:cs="仿宋"/>
          <w:b/>
          <w:bCs/>
          <w:color w:val="auto"/>
          <w:sz w:val="28"/>
          <w:szCs w:val="28"/>
        </w:rPr>
        <w:t>。情节严重的应追究法律责任；构成犯罪的，由司法机关依法追究刑事责任。</w:t>
      </w:r>
    </w:p>
    <w:p w14:paraId="472DF963">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（1）违反《田野考古工作规程》相关规定的；</w:t>
      </w:r>
    </w:p>
    <w:p w14:paraId="29E0B3FC">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（2）违反《考古勘探工作协议》《考古勘探合同书》等相关规定的；</w:t>
      </w:r>
    </w:p>
    <w:p w14:paraId="64091A28">
      <w:pPr>
        <w:spacing w:line="560" w:lineRule="exact"/>
        <w:ind w:firstLine="560" w:firstLineChars="200"/>
        <w:jc w:val="left"/>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（3）</w:t>
      </w:r>
      <w:r>
        <w:rPr>
          <w:rFonts w:hint="eastAsia" w:ascii="仿宋" w:hAnsi="仿宋" w:eastAsia="仿宋" w:cs="仿宋"/>
          <w:b/>
          <w:bCs/>
          <w:color w:val="auto"/>
          <w:sz w:val="28"/>
          <w:szCs w:val="28"/>
          <w:lang w:eastAsia="zh-CN"/>
        </w:rPr>
        <w:t>勘探过程中</w:t>
      </w:r>
      <w:r>
        <w:rPr>
          <w:rFonts w:hint="eastAsia" w:ascii="仿宋" w:hAnsi="仿宋" w:eastAsia="仿宋" w:cs="仿宋"/>
          <w:color w:val="auto"/>
          <w:sz w:val="28"/>
          <w:szCs w:val="28"/>
          <w:lang w:eastAsia="zh-CN"/>
        </w:rPr>
        <w:t>出现漏探、严重误探、瞒报、弄虚造假、</w:t>
      </w:r>
      <w:r>
        <w:rPr>
          <w:rFonts w:hint="eastAsia" w:ascii="仿宋" w:hAnsi="仿宋" w:eastAsia="仿宋" w:cs="仿宋"/>
          <w:b/>
          <w:bCs/>
          <w:color w:val="auto"/>
          <w:sz w:val="28"/>
          <w:szCs w:val="28"/>
          <w:lang w:eastAsia="zh-CN"/>
        </w:rPr>
        <w:t>未按勘探标准执行、未达到勘探深度（如：未勘探到生土层的）；</w:t>
      </w:r>
    </w:p>
    <w:p w14:paraId="4DAF42EE">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（4）不能开具符合财务部门要求的正式发票的；</w:t>
      </w:r>
    </w:p>
    <w:p w14:paraId="16A40D82">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（5）违规私自与建设方进行联系，导致利用建设方清理现场渣土的机会，过度清理对文化层造成破坏的；</w:t>
      </w:r>
    </w:p>
    <w:p w14:paraId="3CA5F778">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（6）出现安全责任事故，</w:t>
      </w:r>
      <w:r>
        <w:rPr>
          <w:rFonts w:hint="eastAsia" w:ascii="仿宋" w:hAnsi="仿宋" w:eastAsia="仿宋" w:cs="仿宋"/>
          <w:b/>
          <w:bCs/>
          <w:color w:val="auto"/>
          <w:sz w:val="28"/>
          <w:szCs w:val="28"/>
          <w:lang w:eastAsia="zh-CN"/>
        </w:rPr>
        <w:t>造成勘探人员、</w:t>
      </w:r>
      <w:r>
        <w:rPr>
          <w:rFonts w:hint="eastAsia" w:ascii="仿宋" w:hAnsi="仿宋" w:eastAsia="仿宋" w:cs="仿宋"/>
          <w:color w:val="auto"/>
          <w:sz w:val="28"/>
          <w:szCs w:val="28"/>
        </w:rPr>
        <w:t>文物受损或给考古</w:t>
      </w:r>
      <w:r>
        <w:rPr>
          <w:rFonts w:hint="eastAsia" w:ascii="仿宋" w:hAnsi="仿宋" w:eastAsia="仿宋" w:cs="仿宋"/>
          <w:color w:val="auto"/>
          <w:sz w:val="28"/>
          <w:szCs w:val="28"/>
          <w:lang w:eastAsia="zh-CN"/>
        </w:rPr>
        <w:t>所</w:t>
      </w:r>
      <w:r>
        <w:rPr>
          <w:rFonts w:hint="eastAsia" w:ascii="仿宋" w:hAnsi="仿宋" w:eastAsia="仿宋" w:cs="仿宋"/>
          <w:color w:val="auto"/>
          <w:sz w:val="28"/>
          <w:szCs w:val="28"/>
        </w:rPr>
        <w:t>造成损失的；</w:t>
      </w:r>
    </w:p>
    <w:p w14:paraId="35E1C9EA">
      <w:pPr>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（7）不服从</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的工作安排和管理，无特殊原因随意拒绝考古勘探项目分配工作，不按照合理要求开展考古</w:t>
      </w:r>
      <w:r>
        <w:rPr>
          <w:rFonts w:hint="eastAsia" w:ascii="仿宋" w:hAnsi="仿宋" w:eastAsia="仿宋" w:cs="仿宋"/>
          <w:color w:val="auto"/>
          <w:sz w:val="28"/>
          <w:szCs w:val="28"/>
          <w:lang w:eastAsia="zh-CN"/>
        </w:rPr>
        <w:t>勘探</w:t>
      </w:r>
      <w:r>
        <w:rPr>
          <w:rFonts w:hint="eastAsia" w:ascii="仿宋" w:hAnsi="仿宋" w:eastAsia="仿宋" w:cs="仿宋"/>
          <w:color w:val="auto"/>
          <w:sz w:val="28"/>
          <w:szCs w:val="28"/>
        </w:rPr>
        <w:t>工作的；</w:t>
      </w:r>
    </w:p>
    <w:p w14:paraId="11368F66">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（8）一年内</w:t>
      </w:r>
      <w:r>
        <w:rPr>
          <w:rFonts w:hint="eastAsia" w:ascii="仿宋" w:hAnsi="仿宋" w:eastAsia="仿宋" w:cs="仿宋"/>
          <w:color w:val="auto"/>
          <w:sz w:val="28"/>
          <w:szCs w:val="28"/>
          <w:lang w:eastAsia="zh-CN"/>
        </w:rPr>
        <w:t>两次</w:t>
      </w:r>
      <w:r>
        <w:rPr>
          <w:rFonts w:hint="eastAsia" w:ascii="仿宋" w:hAnsi="仿宋" w:eastAsia="仿宋" w:cs="仿宋"/>
          <w:color w:val="auto"/>
          <w:sz w:val="28"/>
          <w:szCs w:val="28"/>
        </w:rPr>
        <w:t>专家检查或验收未通过的；</w:t>
      </w:r>
    </w:p>
    <w:p w14:paraId="538744F6">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（9）考古</w:t>
      </w:r>
      <w:r>
        <w:rPr>
          <w:rFonts w:hint="eastAsia" w:ascii="仿宋" w:hAnsi="仿宋" w:eastAsia="仿宋" w:cs="仿宋"/>
          <w:color w:val="auto"/>
          <w:sz w:val="28"/>
          <w:szCs w:val="28"/>
          <w:lang w:eastAsia="zh-CN"/>
        </w:rPr>
        <w:t>勘探</w:t>
      </w:r>
      <w:r>
        <w:rPr>
          <w:rFonts w:hint="eastAsia" w:ascii="仿宋" w:hAnsi="仿宋" w:eastAsia="仿宋" w:cs="仿宋"/>
          <w:color w:val="auto"/>
          <w:sz w:val="28"/>
          <w:szCs w:val="28"/>
        </w:rPr>
        <w:t>项目未经</w:t>
      </w:r>
      <w:r>
        <w:rPr>
          <w:rFonts w:hint="eastAsia" w:ascii="仿宋" w:hAnsi="仿宋" w:eastAsia="仿宋" w:cs="仿宋"/>
          <w:color w:val="auto"/>
          <w:sz w:val="28"/>
          <w:szCs w:val="28"/>
          <w:lang w:eastAsia="zh-CN"/>
        </w:rPr>
        <w:t>采购方</w:t>
      </w:r>
      <w:r>
        <w:rPr>
          <w:rFonts w:hint="eastAsia" w:ascii="仿宋" w:hAnsi="仿宋" w:eastAsia="仿宋" w:cs="仿宋"/>
          <w:color w:val="auto"/>
          <w:sz w:val="28"/>
          <w:szCs w:val="28"/>
        </w:rPr>
        <w:t>允许分包或转包给任何单位和个人。</w:t>
      </w:r>
    </w:p>
    <w:p w14:paraId="1A0959D1">
      <w:p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如中标供应商与用地单位相互串通勾结，刻意隐瞒或误报考古发现、遗迹遗址的，一经发现，立即终止合同，并依法追究当事人及连带供应商法律责任。</w:t>
      </w:r>
    </w:p>
    <w:p w14:paraId="21E531E3">
      <w:pPr>
        <w:spacing w:line="56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六、其他</w:t>
      </w:r>
    </w:p>
    <w:p w14:paraId="424ADE27">
      <w:pPr>
        <w:snapToGrid w:val="0"/>
        <w:spacing w:after="156" w:afterLines="50"/>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后续</w:t>
      </w:r>
      <w:r>
        <w:rPr>
          <w:rFonts w:hint="eastAsia" w:ascii="仿宋" w:hAnsi="仿宋" w:eastAsia="仿宋" w:cs="仿宋"/>
          <w:color w:val="auto"/>
          <w:sz w:val="28"/>
          <w:szCs w:val="28"/>
        </w:rPr>
        <w:t>考古勘探</w:t>
      </w:r>
      <w:r>
        <w:rPr>
          <w:rFonts w:hint="eastAsia" w:ascii="仿宋" w:hAnsi="仿宋" w:eastAsia="仿宋" w:cs="仿宋"/>
          <w:color w:val="auto"/>
          <w:sz w:val="28"/>
          <w:szCs w:val="28"/>
          <w:lang w:eastAsia="zh-CN"/>
        </w:rPr>
        <w:t>项目具体要求，结合项目实际情况在合同中另行约定。</w:t>
      </w:r>
    </w:p>
    <w:p w14:paraId="2BE601A5">
      <w:pPr>
        <w:snapToGrid w:val="0"/>
        <w:spacing w:after="156" w:afterLines="50"/>
        <w:rPr>
          <w:rFonts w:hint="eastAsia" w:ascii="仿宋" w:hAnsi="仿宋" w:eastAsia="仿宋" w:cs="仿宋"/>
          <w:color w:val="auto"/>
          <w:sz w:val="28"/>
          <w:szCs w:val="28"/>
        </w:rPr>
      </w:pPr>
    </w:p>
    <w:p w14:paraId="3C4F147E">
      <w:pPr>
        <w:rPr>
          <w:rFonts w:hint="eastAsia" w:ascii="仿宋" w:hAnsi="仿宋" w:eastAsia="仿宋" w:cs="仿宋"/>
          <w:color w:val="auto"/>
          <w:sz w:val="28"/>
          <w:szCs w:val="28"/>
        </w:rPr>
      </w:pPr>
    </w:p>
    <w:p w14:paraId="725DD37C">
      <w:pPr>
        <w:pStyle w:val="2"/>
        <w:rPr>
          <w:rFonts w:hint="eastAsia" w:ascii="仿宋" w:hAnsi="仿宋" w:eastAsia="仿宋" w:cs="仿宋"/>
          <w:color w:val="auto"/>
          <w:sz w:val="28"/>
          <w:szCs w:val="28"/>
        </w:rPr>
      </w:pPr>
    </w:p>
    <w:p w14:paraId="2FB5B1DD">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5A7">
    <w:pPr>
      <w:pStyle w:val="11"/>
      <w:framePr w:wrap="around" w:vAnchor="text" w:hAnchor="margin" w:xAlign="center" w:y="1"/>
      <w:rPr>
        <w:rStyle w:val="17"/>
      </w:rPr>
    </w:pPr>
    <w:r>
      <w:fldChar w:fldCharType="begin"/>
    </w:r>
    <w:r>
      <w:rPr>
        <w:rStyle w:val="17"/>
        <w:sz w:val="21"/>
        <w:szCs w:val="24"/>
      </w:rPr>
      <w:instrText xml:space="preserve">PAGE  </w:instrText>
    </w:r>
    <w:r>
      <w:fldChar w:fldCharType="separate"/>
    </w:r>
    <w:r>
      <w:rPr>
        <w:rStyle w:val="17"/>
        <w:sz w:val="21"/>
        <w:szCs w:val="24"/>
      </w:rPr>
      <w:t>22</w:t>
    </w:r>
    <w:r>
      <w:fldChar w:fldCharType="end"/>
    </w:r>
  </w:p>
  <w:p w14:paraId="2397637D">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5AA"/>
    <w:rsid w:val="3E6C767A"/>
    <w:rsid w:val="4B5155AA"/>
    <w:rsid w:val="6ABD60AB"/>
    <w:rsid w:val="7EEE5FCC"/>
    <w:rsid w:val="7EF8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jc w:val="left"/>
    </w:pPr>
    <w:rPr>
      <w:rFonts w:ascii="Calibri" w:hAnsi="宋体" w:eastAsia="仿宋_GB2312" w:cs="Times New Roman"/>
      <w:kern w:val="2"/>
      <w:sz w:val="21"/>
      <w:szCs w:val="24"/>
      <w:lang w:val="en-US" w:eastAsia="zh-CN" w:bidi="ar-SA"/>
    </w:r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next w:val="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
    <w:name w:val="一级条标题"/>
    <w:next w:val="8"/>
    <w:qFormat/>
    <w:uiPriority w:val="0"/>
    <w:pPr>
      <w:widowControl/>
      <w:tabs>
        <w:tab w:val="left" w:pos="425"/>
        <w:tab w:val="left" w:pos="525"/>
      </w:tabs>
      <w:spacing w:line="360" w:lineRule="auto"/>
      <w:ind w:left="425" w:hanging="425" w:firstLineChars="200"/>
      <w:jc w:val="left"/>
      <w:outlineLvl w:val="2"/>
    </w:pPr>
    <w:rPr>
      <w:rFonts w:ascii="黑体" w:hAnsi="Times New Roman" w:eastAsia="黑体" w:cs="黑体"/>
      <w:color w:val="7030A0"/>
      <w:kern w:val="0"/>
      <w:sz w:val="21"/>
      <w:szCs w:val="20"/>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next w:val="1"/>
    <w:unhideWhenUsed/>
    <w:qFormat/>
    <w:uiPriority w:val="99"/>
    <w:pPr>
      <w:widowControl w:val="0"/>
      <w:spacing w:after="120"/>
      <w:ind w:left="420" w:leftChars="200" w:firstLine="420"/>
      <w:jc w:val="both"/>
    </w:pPr>
    <w:rPr>
      <w:rFonts w:ascii="Calibri" w:hAnsi="Calibri" w:eastAsia="仿宋_GB2312" w:cs="Times New Roman"/>
      <w:kern w:val="2"/>
      <w:sz w:val="21"/>
      <w:szCs w:val="24"/>
      <w:lang w:val="en-US" w:eastAsia="zh-CN" w:bidi="ar-SA"/>
    </w:rPr>
  </w:style>
  <w:style w:type="paragraph" w:styleId="10">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11">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nhideWhenUsed/>
    <w:qFormat/>
    <w:uiPriority w:val="0"/>
  </w:style>
  <w:style w:type="paragraph" w:customStyle="1" w:styleId="18">
    <w:name w:val="样式 样式 行距: 1.5 倍行距 + 首行缩进:  2 字符"/>
    <w:qFormat/>
    <w:uiPriority w:val="0"/>
    <w:pPr>
      <w:widowControl w:val="0"/>
      <w:jc w:val="both"/>
    </w:pPr>
    <w:rPr>
      <w:rFonts w:ascii="Times New Roman" w:hAnsi="Times New Roman" w:eastAsia="宋体" w:cs="宋体"/>
      <w:kern w:val="2"/>
      <w:sz w:val="24"/>
      <w:szCs w:val="24"/>
      <w:lang w:val="en-US" w:eastAsia="zh-CN" w:bidi="ar-SA"/>
    </w:rPr>
  </w:style>
  <w:style w:type="paragraph" w:customStyle="1" w:styleId="1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2025-07-25T02:16:00Z</dcterms:created>
  <dc:creator>悸.</dc:creator>
  <cp:lastModifiedBy>悸.</cp:lastModifiedBy>
  <dcterms:modified xsi:type="dcterms:W3CDTF">2025-07-25T02:22:00Z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2D855954F2AC4055B0B26A0DBAF0A061_13</vt:lpwstr>
  </property>
  <property fmtid="{D5CDD505-2E9C-101B-9397-08002B2CF9AE}" pid="4" name="KSOTemplateDocerSaveRecord">
    <vt:lpwstr>eyJoZGlkIjoiY2FlZWE2MDVkYzczMGQwN2ZmMzY5NDNjOTllMzEwOWUiLCJ1c2VySWQiOiIxMTMwNjg1NTA4In0=</vt:lpwstr>
  </property>
</Properties>
</file>