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采购服务需求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陕西省西安国际会展中心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三、搭建规模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135</w:t>
      </w:r>
      <w:r>
        <w:rPr>
          <w:rFonts w:hint="eastAsia" w:ascii="仿宋_GB2312" w:eastAsia="仿宋_GB2312"/>
          <w:sz w:val="32"/>
          <w:szCs w:val="32"/>
          <w:lang w:eastAsia="zh-CN"/>
        </w:rPr>
        <w:t>平方米</w:t>
      </w:r>
      <w:r>
        <w:rPr>
          <w:rFonts w:hint="eastAsia" w:ascii="仿宋_GB2312" w:eastAsia="仿宋_GB2312"/>
          <w:sz w:val="32"/>
          <w:szCs w:val="32"/>
        </w:rPr>
        <w:t>空地展位（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1950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、搭建要求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塞上江南·神奇宁夏”为主题，打造“天下黄河富宁夏”“非遗般的宁夏”“宁夏礼物”等主题展区，在展示宁夏文化和旅游资源、展销宁夏非遗技艺（产品）的同时，进一步宣传推介宁夏“黄河两岸”“贺兰山下”“六盘山上”“长城内外”“璀璨星空”等文化旅游资源以及贺兰山东麓“葡萄酒+旅游”等线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1.对展会场所有所了解，根据实地设计相应的搭建服务方案；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协助做好现场各项工作，包括场地协调、参展证件办理、现场必需物品供给等相关服务。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eastAsia" w:ascii="仿宋_GB2312" w:eastAsia="仿宋_GB2312"/>
          <w:sz w:val="32"/>
          <w:szCs w:val="32"/>
        </w:rPr>
        <w:t>中标人具备展台设计搭建资质、实力，具有一定的设计、搭建展台及服务经验。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3F5E1B"/>
    <w:rsid w:val="006D3D51"/>
    <w:rsid w:val="5EBC0AB4"/>
    <w:rsid w:val="6FFFAFC0"/>
    <w:rsid w:val="BDFEA045"/>
    <w:rsid w:val="F33E9967"/>
    <w:rsid w:val="F7D7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291</Characters>
  <Lines>2</Lines>
  <Paragraphs>1</Paragraphs>
  <TotalTime>9</TotalTime>
  <ScaleCrop>false</ScaleCrop>
  <LinksUpToDate>false</LinksUpToDate>
  <CharactersWithSpaces>341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2020-08-15T00:44:00Z</dcterms:created>
  <dc:creator>宣里</dc:creator>
  <cp:lastModifiedBy>wlt</cp:lastModifiedBy>
  <dcterms:modified xsi:type="dcterms:W3CDTF">2025-03-10T09:53:53Z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