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5C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拟确定自治区2024年度乡村文化和旅游带头人人选名单和拟向文化和旅游部推荐2024年度乡村文化和旅游带头人支持项目人选名单</w:t>
      </w:r>
    </w:p>
    <w:bookmarkEnd w:id="0"/>
    <w:p w14:paraId="7D7D3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</w:pPr>
    </w:p>
    <w:p w14:paraId="35267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一、拟确定自治区2024年度乡村文化和旅游带头人人选名单（39人）</w:t>
      </w:r>
    </w:p>
    <w:p w14:paraId="3933F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（一）银川市（7名）</w:t>
      </w:r>
    </w:p>
    <w:p w14:paraId="3DDD9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1.廖燕红  宁夏好家乡生态农业科技发展有限公司总经理</w:t>
      </w:r>
    </w:p>
    <w:p w14:paraId="48FA4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2.杨  杰  西夏区昊然山居民宿服务旅店负责人</w:t>
      </w:r>
    </w:p>
    <w:p w14:paraId="1E528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pacing w:val="-6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3.吴海宝  </w:t>
      </w:r>
      <w:r>
        <w:rPr>
          <w:rFonts w:hint="eastAsia" w:ascii="Nimbus Roman" w:hAnsi="Nimbus Roman" w:eastAsia="仿宋_GB2312" w:cs="Nimbus Roman"/>
          <w:spacing w:val="-6"/>
          <w:sz w:val="32"/>
          <w:szCs w:val="32"/>
          <w:lang w:val="en-US" w:eastAsia="zh-CN"/>
        </w:rPr>
        <w:t>灵武市郝家桥镇胡家堡村党支部书记、村委会主任</w:t>
      </w:r>
    </w:p>
    <w:p w14:paraId="49D0D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pacing w:val="-23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4.何  忠  </w:t>
      </w:r>
      <w:r>
        <w:rPr>
          <w:rFonts w:hint="eastAsia" w:ascii="Nimbus Roman" w:hAnsi="Nimbus Roman" w:eastAsia="仿宋_GB2312" w:cs="Nimbus Roman"/>
          <w:spacing w:val="-23"/>
          <w:sz w:val="32"/>
          <w:szCs w:val="32"/>
          <w:lang w:val="en-US" w:eastAsia="zh-CN"/>
        </w:rPr>
        <w:t>贺兰县洪广镇欣荣村村监会主任、贺兰秦腔艺术团团长</w:t>
      </w:r>
    </w:p>
    <w:p w14:paraId="480E0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5.马跃武  灵武市崇兴镇中渠村党支部书记、村委会主任</w:t>
      </w:r>
    </w:p>
    <w:p w14:paraId="3C73A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6.年  伟  宁夏艺丰农业有限公司总经理</w:t>
      </w:r>
    </w:p>
    <w:p w14:paraId="2B955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pacing w:val="-11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7.杨达吾德  </w:t>
      </w:r>
      <w:r>
        <w:rPr>
          <w:rFonts w:hint="eastAsia" w:ascii="Nimbus Roman" w:hAnsi="Nimbus Roman" w:eastAsia="仿宋_GB2312" w:cs="Nimbus Roman"/>
          <w:spacing w:val="-11"/>
          <w:sz w:val="32"/>
          <w:szCs w:val="32"/>
          <w:lang w:val="en-US" w:eastAsia="zh-CN"/>
        </w:rPr>
        <w:t>贺兰县星光村泥哇呜保护基地国家级非遗传承人</w:t>
      </w:r>
    </w:p>
    <w:p w14:paraId="4BA7E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（二）石嘴山市（5名）</w:t>
      </w:r>
    </w:p>
    <w:p w14:paraId="728C8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1.姚爱兵  宁夏嘉禾花语生态农业有限公司总经理</w:t>
      </w:r>
    </w:p>
    <w:p w14:paraId="7E95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2.征丽霞  平罗县盛夏文化产业有限公司负责人</w:t>
      </w:r>
    </w:p>
    <w:p w14:paraId="575CB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3.刘  明  石嘴山市碧草洲饮食有限公司总经理</w:t>
      </w:r>
    </w:p>
    <w:p w14:paraId="297D4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4.周永宏  平罗县崇岗镇常青村党支部书记</w:t>
      </w:r>
    </w:p>
    <w:p w14:paraId="0551C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5.陶瑞珍  宁夏陶瑞珍工艺葫芦制作有限公司负责人</w:t>
      </w:r>
    </w:p>
    <w:p w14:paraId="4050C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（三）吴忠市（9名）</w:t>
      </w:r>
    </w:p>
    <w:p w14:paraId="0389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王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倩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宁夏米乐乡村旅游服务有限公司法人</w:t>
      </w:r>
    </w:p>
    <w:p w14:paraId="1636A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2.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马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娟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吴忠市利通鑫源农庄休闲服务中心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法人、总经理</w:t>
      </w:r>
    </w:p>
    <w:p w14:paraId="53F7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pacing w:val="-6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3.郭  枝  </w:t>
      </w:r>
      <w:r>
        <w:rPr>
          <w:rFonts w:hint="eastAsia" w:ascii="Nimbus Roman" w:hAnsi="Nimbus Roman" w:eastAsia="仿宋_GB2312" w:cs="Nimbus Roman"/>
          <w:spacing w:val="-6"/>
          <w:sz w:val="32"/>
          <w:szCs w:val="32"/>
          <w:lang w:val="en-US" w:eastAsia="zh-CN"/>
        </w:rPr>
        <w:t>利通区东塔寺乡白寺滩村党支部书记、村委会主任</w:t>
      </w:r>
    </w:p>
    <w:p w14:paraId="00A43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4.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陈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奇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利通区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古城镇新华桥村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党支部书记、</w:t>
      </w:r>
      <w:r>
        <w:rPr>
          <w:rFonts w:hint="eastAsia" w:ascii="Nimbus Roman" w:hAnsi="Nimbus Roman" w:eastAsia="仿宋_GB2312" w:cs="Nimbus Roman"/>
          <w:spacing w:val="-6"/>
          <w:sz w:val="32"/>
          <w:szCs w:val="32"/>
          <w:lang w:val="en-US" w:eastAsia="zh-CN"/>
        </w:rPr>
        <w:t>村委会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主任</w:t>
      </w:r>
    </w:p>
    <w:p w14:paraId="02C40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朱玉国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盐池县曾记畔村党支部书记</w:t>
      </w:r>
    </w:p>
    <w:p w14:paraId="20798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6.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金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峰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吴忠依林小镇种植合作社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总经理</w:t>
      </w:r>
    </w:p>
    <w:p w14:paraId="6C93C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pacing w:val="-11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7.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任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军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eastAsia" w:ascii="Nimbus Roman" w:hAnsi="Nimbus Roman" w:eastAsia="仿宋_GB2312" w:cs="Nimbus Roman"/>
          <w:spacing w:val="-11"/>
          <w:sz w:val="32"/>
          <w:szCs w:val="32"/>
          <w:lang w:val="en-US" w:eastAsia="zh-CN"/>
        </w:rPr>
        <w:t>红寺堡区</w:t>
      </w:r>
      <w:r>
        <w:rPr>
          <w:rFonts w:hint="default" w:ascii="Nimbus Roman" w:hAnsi="Nimbus Roman" w:eastAsia="仿宋_GB2312" w:cs="Nimbus Roman"/>
          <w:spacing w:val="-11"/>
          <w:sz w:val="32"/>
          <w:szCs w:val="32"/>
          <w:lang w:val="en-US" w:eastAsia="zh-CN"/>
        </w:rPr>
        <w:t>红寺堡镇弘德村党支部书记</w:t>
      </w:r>
      <w:r>
        <w:rPr>
          <w:rFonts w:hint="eastAsia" w:ascii="Nimbus Roman" w:hAnsi="Nimbus Roman" w:eastAsia="仿宋_GB2312" w:cs="Nimbus Roman"/>
          <w:spacing w:val="-11"/>
          <w:sz w:val="32"/>
          <w:szCs w:val="32"/>
          <w:lang w:val="en-US" w:eastAsia="zh-CN"/>
        </w:rPr>
        <w:t>、村委会主任</w:t>
      </w:r>
    </w:p>
    <w:p w14:paraId="00EAA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8.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刘铠源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宁夏盐池恒纳地毯有限公司董事长</w:t>
      </w:r>
    </w:p>
    <w:p w14:paraId="56D01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9.刘国勇  同心县乐易秦韵文化传播有限公司负责人</w:t>
      </w:r>
    </w:p>
    <w:p w14:paraId="41D0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（四）固原市（12名）</w:t>
      </w:r>
    </w:p>
    <w:p w14:paraId="3E7EA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1.史静波  西吉县杨河文兴阁文化有限公司总经理</w:t>
      </w:r>
    </w:p>
    <w:p w14:paraId="65A6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2.李永平  宁夏南山农业发展有限公司总经理</w:t>
      </w:r>
    </w:p>
    <w:p w14:paraId="63BAA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3.魏亚龙  隆德县魏氏砖雕有限公司总经理</w:t>
      </w:r>
    </w:p>
    <w:p w14:paraId="7B6B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4.虎忠龙  彭阳县虎狮酒业有限公司总经理</w:t>
      </w:r>
    </w:p>
    <w:p w14:paraId="44C94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5.施满义  西吉县乡土文化创意产业有限公司总经理</w:t>
      </w:r>
    </w:p>
    <w:p w14:paraId="60B24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6.齐永新  隆德县凤岭乡李士村党支部书记</w:t>
      </w:r>
    </w:p>
    <w:p w14:paraId="5EDE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7.贾廷民  宁夏金鸡坪生态休闲农业开发有限公司总经理</w:t>
      </w:r>
    </w:p>
    <w:p w14:paraId="459C6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8.罗有升  彭阳县罗堡山庄餐饮服务有限公司总经理</w:t>
      </w:r>
    </w:p>
    <w:p w14:paraId="3CF55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9.杨  波  宁夏博弘农业发展有限公司总经理</w:t>
      </w:r>
    </w:p>
    <w:p w14:paraId="3B562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10.杨贤雄  宁夏隆德杨氏彩塑文物艺术有限公司总经理</w:t>
      </w:r>
    </w:p>
    <w:p w14:paraId="5FB0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11.田慧君  宁夏慧绣坊文化传播有限公司总经理</w:t>
      </w:r>
    </w:p>
    <w:p w14:paraId="0621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12.于玉龙  宁夏龙园生态旅游观光有限责任公司总经理</w:t>
      </w:r>
    </w:p>
    <w:p w14:paraId="6CE04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（五）中卫市（6名）</w:t>
      </w:r>
    </w:p>
    <w:p w14:paraId="3910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张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蒙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宁夏普天瑞农农业有限公司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总经理</w:t>
      </w:r>
    </w:p>
    <w:p w14:paraId="1246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2.丁  亮  宁夏禹尧农产品科技有限公司总经理</w:t>
      </w:r>
    </w:p>
    <w:p w14:paraId="4AE1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3.刘  鹏  宁夏风物文化传播有限公司副总经理</w:t>
      </w:r>
    </w:p>
    <w:p w14:paraId="6140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4.金万忠  中宁县新堡镇经济联合社法人</w:t>
      </w:r>
    </w:p>
    <w:p w14:paraId="4DF7D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5.王  潇  宁夏桂花香餐饮管理有限公司总经理</w:t>
      </w:r>
    </w:p>
    <w:p w14:paraId="5FF7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6.任永祥  宁夏星郅文化创意有限公司总经理</w:t>
      </w:r>
    </w:p>
    <w:p w14:paraId="2FFA7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二、拟向文化和旅游部推荐的2024年度乡村文化和旅游带头人支持项目人选名单（10人）</w:t>
      </w:r>
    </w:p>
    <w:p w14:paraId="062B4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张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蒙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宁夏普天瑞农农业有限公司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总经理</w:t>
      </w:r>
    </w:p>
    <w:p w14:paraId="5F7CF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2.史静波  西吉县杨河文兴阁文化有限公司总经理</w:t>
      </w:r>
    </w:p>
    <w:p w14:paraId="3416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3.廖燕红  宁夏好家乡生态农业科技发展有限公司总经理</w:t>
      </w:r>
    </w:p>
    <w:p w14:paraId="15AFF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4.丁  亮  宁夏禹尧农产品科技有限公司总经理</w:t>
      </w:r>
    </w:p>
    <w:p w14:paraId="3023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5.杨  杰  西夏区昊然山居民宿服务旅店负责人</w:t>
      </w:r>
    </w:p>
    <w:p w14:paraId="491BF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6.姚爱兵  宁夏嘉禾花语生态农业有限公司总经理</w:t>
      </w:r>
    </w:p>
    <w:p w14:paraId="6939B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7.征丽霞  平罗县盛夏文化产业有限公司负责人</w:t>
      </w:r>
    </w:p>
    <w:p w14:paraId="2F84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8.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王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倩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宁夏米乐乡村旅游服务有限公司法人</w:t>
      </w:r>
    </w:p>
    <w:p w14:paraId="5087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Nimbus Roman" w:hAnsi="Nimbus Roman" w:eastAsia="仿宋_GB2312" w:cs="Nimbus Roman"/>
          <w:b/>
          <w:bCs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9.李永平  宁夏南山农业发展有限公司总经理</w:t>
      </w:r>
    </w:p>
    <w:p w14:paraId="3E4FB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pacing w:val="-6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10.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马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娟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  <w:r>
        <w:rPr>
          <w:rFonts w:hint="default" w:ascii="Nimbus Roman" w:hAnsi="Nimbus Roman" w:eastAsia="仿宋_GB2312" w:cs="Nimbus Roman"/>
          <w:spacing w:val="-6"/>
          <w:sz w:val="32"/>
          <w:szCs w:val="32"/>
          <w:lang w:val="en-US" w:eastAsia="zh-CN"/>
        </w:rPr>
        <w:t>吴忠市利通鑫源农庄休闲服务中心</w:t>
      </w:r>
      <w:r>
        <w:rPr>
          <w:rFonts w:hint="eastAsia" w:ascii="Nimbus Roman" w:hAnsi="Nimbus Roman" w:eastAsia="仿宋_GB2312" w:cs="Nimbus Roman"/>
          <w:spacing w:val="-6"/>
          <w:sz w:val="32"/>
          <w:szCs w:val="32"/>
          <w:lang w:val="en-US" w:eastAsia="zh-CN"/>
        </w:rPr>
        <w:t>法人、总经理</w:t>
      </w:r>
    </w:p>
    <w:p w14:paraId="65256DDD"/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9F2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FC6B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CFC6B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379568F8"/>
    <w:rsid w:val="3795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2024-07-23T00:49:00Z</dcterms:created>
  <dc:creator>悸.</dc:creator>
  <cp:lastModifiedBy>悸.</cp:lastModifiedBy>
  <dcterms:modified xsi:type="dcterms:W3CDTF">2024-07-23T00:50:06Z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DBA2B01D03AA442089A76EA928023332_11</vt:lpwstr>
  </property>
</Properties>
</file>