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楷体" w:hAnsi="楷体" w:eastAsia="楷体"/>
          <w:sz w:val="32"/>
          <w:szCs w:val="32"/>
        </w:rPr>
      </w:pPr>
      <w:r>
        <w:rPr>
          <w:rFonts w:hint="eastAsia" w:ascii="楷体" w:hAnsi="楷体" w:eastAsia="楷体"/>
          <w:sz w:val="32"/>
          <w:szCs w:val="32"/>
        </w:rPr>
        <w:t>附件</w:t>
      </w:r>
      <w:r>
        <w:rPr>
          <w:rFonts w:hint="eastAsia" w:ascii="楷体" w:hAnsi="楷体" w:eastAsia="楷体"/>
          <w:sz w:val="32"/>
          <w:szCs w:val="32"/>
          <w:lang w:val="en-US" w:eastAsia="zh-CN"/>
        </w:rPr>
        <w:t>1</w:t>
      </w:r>
      <w:r>
        <w:rPr>
          <w:rFonts w:hint="eastAsia" w:ascii="楷体" w:hAnsi="楷体" w:eastAsia="楷体"/>
          <w:sz w:val="32"/>
          <w:szCs w:val="32"/>
        </w:rPr>
        <w:t>：</w:t>
      </w:r>
    </w:p>
    <w:p>
      <w:pPr>
        <w:spacing w:line="52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关于举办黄河文化研究征文大赛</w:t>
      </w:r>
    </w:p>
    <w:p>
      <w:pPr>
        <w:spacing w:line="52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的实施方案</w:t>
      </w:r>
    </w:p>
    <w:p>
      <w:pPr>
        <w:spacing w:line="560" w:lineRule="exact"/>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为深入贯彻落实习近平总书记在黄河流域生态保护和高质量发展座谈会及视察宁夏重要讲话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指示批示精神，延续历史文脉，坚定文化自信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深入挖掘黄河文化蕴含的时代价值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讲好黄河故事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推动黄河流域生态保护和高质量发展</w:t>
      </w:r>
      <w:r>
        <w:rPr>
          <w:rFonts w:hint="eastAsia" w:ascii="仿宋_GB2312" w:hAnsi="仿宋_GB2312" w:eastAsia="仿宋_GB2312" w:cs="仿宋_GB2312"/>
          <w:sz w:val="32"/>
          <w:szCs w:val="32"/>
          <w:lang w:eastAsia="zh-CN"/>
        </w:rPr>
        <w:t>理论研究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推</w:t>
      </w:r>
      <w:r>
        <w:rPr>
          <w:rFonts w:hint="eastAsia" w:ascii="仿宋_GB2312" w:hAnsi="仿宋_GB2312" w:eastAsia="仿宋_GB2312" w:cs="仿宋_GB2312"/>
          <w:sz w:val="32"/>
          <w:szCs w:val="32"/>
          <w:lang w:eastAsia="zh-CN"/>
        </w:rPr>
        <w:t>进</w:t>
      </w:r>
      <w:r>
        <w:rPr>
          <w:rFonts w:ascii="仿宋_GB2312" w:hAnsi="仿宋_GB2312" w:eastAsia="仿宋_GB2312" w:cs="仿宋_GB2312"/>
          <w:sz w:val="32"/>
          <w:szCs w:val="32"/>
        </w:rPr>
        <w:t>黄河文化的创造性转化和创新性发展，为</w:t>
      </w:r>
      <w:r>
        <w:rPr>
          <w:rFonts w:hint="eastAsia" w:ascii="仿宋_GB2312" w:hAnsi="仿宋_GB2312" w:eastAsia="仿宋_GB2312" w:cs="仿宋_GB2312"/>
          <w:sz w:val="32"/>
          <w:szCs w:val="32"/>
        </w:rPr>
        <w:t>努力建设经济繁荣、民族团结、环境优美、人民富裕的社会主义现代化美丽新宁夏</w:t>
      </w:r>
      <w:r>
        <w:rPr>
          <w:rFonts w:ascii="仿宋_GB2312" w:hAnsi="仿宋_GB2312" w:eastAsia="仿宋_GB2312" w:cs="仿宋_GB2312"/>
          <w:sz w:val="32"/>
          <w:szCs w:val="32"/>
        </w:rPr>
        <w:t>提供智力支撑和精神动力。</w:t>
      </w:r>
      <w:r>
        <w:rPr>
          <w:rFonts w:hint="eastAsia" w:ascii="仿宋_GB2312" w:hAnsi="仿宋_GB2312" w:eastAsia="仿宋_GB2312" w:cs="仿宋_GB2312"/>
          <w:sz w:val="32"/>
          <w:szCs w:val="32"/>
        </w:rPr>
        <w:t>宁夏黄河文化研究工作专班现面向</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文艺哲学社科领域及相关领域的</w:t>
      </w:r>
      <w:r>
        <w:rPr>
          <w:rFonts w:hint="eastAsia" w:ascii="仿宋_GB2312" w:hAnsi="仿宋_GB2312" w:eastAsia="仿宋_GB2312" w:cs="仿宋_GB2312"/>
          <w:sz w:val="32"/>
          <w:szCs w:val="32"/>
          <w:lang w:eastAsia="zh-CN"/>
        </w:rPr>
        <w:t>专家学者</w:t>
      </w:r>
      <w:r>
        <w:rPr>
          <w:rFonts w:hint="eastAsia" w:ascii="仿宋_GB2312" w:hAnsi="仿宋_GB2312" w:eastAsia="仿宋_GB2312" w:cs="仿宋_GB2312"/>
          <w:sz w:val="32"/>
          <w:szCs w:val="32"/>
        </w:rPr>
        <w:t>开展黄河文化研究征文，特制定方案如下：</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bCs/>
          <w:sz w:val="32"/>
          <w:szCs w:val="32"/>
        </w:rPr>
      </w:pPr>
      <w:r>
        <w:rPr>
          <w:rFonts w:hint="eastAsia" w:ascii="黑体" w:hAnsi="黑体" w:eastAsia="黑体" w:cs="仿宋_GB2312"/>
          <w:bCs/>
          <w:sz w:val="32"/>
          <w:szCs w:val="32"/>
        </w:rPr>
        <w:t>一、主办、承办单位</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仿宋_GB2312"/>
          <w:b/>
          <w:sz w:val="32"/>
          <w:szCs w:val="32"/>
        </w:rPr>
      </w:pPr>
      <w:r>
        <w:rPr>
          <w:rFonts w:hint="eastAsia" w:ascii="楷体" w:hAnsi="楷体" w:eastAsia="楷体" w:cs="仿宋_GB2312"/>
          <w:b/>
          <w:sz w:val="32"/>
          <w:szCs w:val="32"/>
        </w:rPr>
        <w:t>（一）主办单位</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宁夏文化和旅游厅、宁夏区委党校、宁夏社会科学院、宁夏社会科学界联合会、宁夏文史研究馆、宁夏大学、北方民族大学、宁夏师范学院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宁夏文联</w:t>
      </w:r>
    </w:p>
    <w:p>
      <w:pPr>
        <w:pStyle w:val="2"/>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仿宋_GB2312"/>
          <w:b/>
          <w:sz w:val="32"/>
          <w:szCs w:val="32"/>
        </w:rPr>
      </w:pPr>
      <w:r>
        <w:rPr>
          <w:rFonts w:hint="eastAsia" w:ascii="楷体" w:hAnsi="楷体" w:eastAsia="楷体" w:cs="仿宋_GB2312"/>
          <w:b/>
          <w:sz w:val="32"/>
          <w:szCs w:val="32"/>
        </w:rPr>
        <w:t>（二）承办单位</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宁夏黄河文化研究工作专班办公室</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宁夏民族艺术研究所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bCs/>
          <w:sz w:val="32"/>
          <w:szCs w:val="32"/>
        </w:rPr>
      </w:pPr>
      <w:r>
        <w:rPr>
          <w:rFonts w:hint="eastAsia" w:ascii="黑体" w:hAnsi="黑体" w:eastAsia="黑体" w:cs="仿宋_GB2312"/>
          <w:bCs/>
          <w:sz w:val="32"/>
          <w:szCs w:val="32"/>
        </w:rPr>
        <w:t>二、征文主题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保护弘扬黄河文化  打造文化兴盛沃土</w:t>
      </w:r>
    </w:p>
    <w:p>
      <w:pPr>
        <w:pStyle w:val="2"/>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黑体" w:hAnsi="黑体" w:eastAsia="黑体" w:cs="仿宋_GB2312"/>
          <w:bCs/>
          <w:sz w:val="32"/>
          <w:szCs w:val="32"/>
        </w:rPr>
      </w:pPr>
      <w:r>
        <w:rPr>
          <w:rFonts w:hint="eastAsia" w:ascii="黑体" w:hAnsi="黑体" w:eastAsia="黑体" w:cs="仿宋_GB2312"/>
          <w:bCs/>
          <w:sz w:val="32"/>
          <w:szCs w:val="32"/>
        </w:rPr>
        <w:t>三、征稿时间</w:t>
      </w:r>
    </w:p>
    <w:p>
      <w:pPr>
        <w:pStyle w:val="2"/>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即日起至2023年6月</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日（以当地邮戳为准）止，逾期不予受理。</w:t>
      </w:r>
    </w:p>
    <w:p>
      <w:pPr>
        <w:pStyle w:val="2"/>
        <w:keepNext w:val="0"/>
        <w:keepLines w:val="0"/>
        <w:pageBreakBefore w:val="0"/>
        <w:kinsoku/>
        <w:wordWrap/>
        <w:overflowPunct/>
        <w:topLinePunct w:val="0"/>
        <w:autoSpaceDE/>
        <w:autoSpaceDN/>
        <w:bidi w:val="0"/>
        <w:adjustRightInd/>
        <w:snapToGrid/>
        <w:spacing w:line="560" w:lineRule="exact"/>
        <w:ind w:firstLine="645"/>
        <w:textAlignment w:val="auto"/>
        <w:rPr>
          <w:rFonts w:ascii="黑体" w:hAnsi="黑体" w:eastAsia="黑体" w:cs="仿宋_GB2312"/>
          <w:bCs/>
          <w:sz w:val="32"/>
          <w:szCs w:val="32"/>
        </w:rPr>
      </w:pPr>
      <w:r>
        <w:rPr>
          <w:rFonts w:hint="eastAsia" w:ascii="黑体" w:hAnsi="黑体" w:eastAsia="黑体" w:cs="仿宋_GB2312"/>
          <w:bCs/>
          <w:sz w:val="32"/>
          <w:szCs w:val="32"/>
        </w:rPr>
        <w:t>四、征稿</w:t>
      </w:r>
      <w:r>
        <w:rPr>
          <w:rFonts w:hint="eastAsia" w:ascii="黑体" w:hAnsi="黑体" w:eastAsia="黑体" w:cs="仿宋_GB2312"/>
          <w:bCs/>
          <w:sz w:val="32"/>
          <w:szCs w:val="32"/>
          <w:lang w:eastAsia="zh-CN"/>
        </w:rPr>
        <w:t>事宜</w:t>
      </w:r>
      <w:r>
        <w:rPr>
          <w:rFonts w:hint="eastAsia" w:ascii="黑体" w:hAnsi="黑体" w:eastAsia="黑体" w:cs="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仿宋_GB2312"/>
          <w:b/>
          <w:bCs/>
          <w:sz w:val="32"/>
          <w:szCs w:val="32"/>
        </w:rPr>
      </w:pPr>
      <w:r>
        <w:rPr>
          <w:rFonts w:hint="eastAsia" w:ascii="楷体" w:hAnsi="楷体" w:eastAsia="楷体" w:cs="仿宋_GB2312"/>
          <w:b/>
          <w:bCs/>
          <w:sz w:val="32"/>
          <w:szCs w:val="32"/>
          <w:lang w:val="en-US" w:eastAsia="zh-CN"/>
        </w:rPr>
        <w:t>(一）</w:t>
      </w:r>
      <w:r>
        <w:rPr>
          <w:rFonts w:hint="eastAsia" w:ascii="楷体" w:hAnsi="楷体" w:eastAsia="楷体" w:cs="仿宋_GB2312"/>
          <w:b/>
          <w:bCs/>
          <w:sz w:val="32"/>
          <w:szCs w:val="32"/>
        </w:rPr>
        <w:t>选题要求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作者可根据《黄河文化研究征文大赛选题指南》范围可自拟题目。</w:t>
      </w:r>
      <w:r>
        <w:rPr>
          <w:rFonts w:hint="eastAsia" w:ascii="仿宋_GB2312" w:hAnsi="仿宋_GB2312" w:eastAsia="仿宋_GB2312" w:cs="仿宋_GB2312"/>
          <w:bCs/>
          <w:sz w:val="32"/>
          <w:szCs w:val="32"/>
          <w:lang w:eastAsia="zh-CN"/>
        </w:rPr>
        <w:t>论文</w:t>
      </w:r>
      <w:r>
        <w:rPr>
          <w:rFonts w:hint="eastAsia" w:ascii="仿宋_GB2312" w:hAnsi="仿宋_GB2312" w:eastAsia="仿宋_GB2312" w:cs="仿宋_GB2312"/>
          <w:bCs/>
          <w:sz w:val="32"/>
          <w:szCs w:val="32"/>
        </w:rPr>
        <w:t>必须坚持正确的政治方向、价值取向和学术导向，坚持以重大理论和现实问题为研究方向</w:t>
      </w:r>
      <w:r>
        <w:rPr>
          <w:rFonts w:hint="eastAsia" w:ascii="仿宋_GB2312" w:hAnsi="仿宋_GB2312" w:eastAsia="仿宋_GB2312" w:cs="仿宋_GB2312"/>
          <w:bCs/>
          <w:sz w:val="32"/>
          <w:szCs w:val="32"/>
          <w:lang w:eastAsia="zh-CN"/>
        </w:rPr>
        <w:t>。</w:t>
      </w:r>
      <w:r>
        <w:rPr>
          <w:rFonts w:ascii="仿宋_GB2312" w:hAnsi="仿宋_GB2312" w:eastAsia="仿宋_GB2312" w:cs="仿宋_GB2312"/>
          <w:sz w:val="32"/>
          <w:szCs w:val="32"/>
        </w:rPr>
        <w:t>立论正确、论据充分、观点新颖、推理严谨、</w:t>
      </w:r>
      <w:r>
        <w:rPr>
          <w:rFonts w:hint="eastAsia" w:ascii="仿宋_GB2312" w:hAnsi="仿宋_GB2312" w:eastAsia="仿宋_GB2312" w:cs="仿宋_GB2312"/>
          <w:sz w:val="32"/>
          <w:szCs w:val="32"/>
        </w:rPr>
        <w:t>论证</w:t>
      </w:r>
      <w:r>
        <w:rPr>
          <w:rFonts w:ascii="仿宋_GB2312" w:hAnsi="仿宋_GB2312" w:eastAsia="仿宋_GB2312" w:cs="仿宋_GB2312"/>
          <w:sz w:val="32"/>
          <w:szCs w:val="32"/>
        </w:rPr>
        <w:t>透彻、层次分明、数据可靠、文字简练，</w:t>
      </w:r>
      <w:r>
        <w:rPr>
          <w:rFonts w:hint="eastAsia" w:ascii="仿宋_GB2312" w:hAnsi="仿宋_GB2312" w:eastAsia="仿宋_GB2312" w:cs="仿宋_GB2312"/>
          <w:bCs/>
          <w:sz w:val="32"/>
          <w:szCs w:val="32"/>
        </w:rPr>
        <w:t>具有一定理论价值和实践意义</w:t>
      </w:r>
      <w:r>
        <w:rPr>
          <w:rFonts w:hint="eastAsia" w:ascii="仿宋_GB2312" w:hAnsi="仿宋_GB2312" w:eastAsia="仿宋_GB2312" w:cs="仿宋_GB2312"/>
          <w:bCs/>
          <w:sz w:val="32"/>
          <w:szCs w:val="32"/>
          <w:lang w:eastAsia="zh-CN"/>
        </w:rPr>
        <w:t>。</w:t>
      </w:r>
      <w:r>
        <w:rPr>
          <w:rFonts w:ascii="仿宋_GB2312" w:hAnsi="仿宋_GB2312" w:eastAsia="仿宋_GB2312" w:cs="仿宋_GB2312"/>
          <w:sz w:val="32"/>
          <w:szCs w:val="32"/>
        </w:rPr>
        <w:t>论文字数</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val="en-US" w:eastAsia="zh-CN"/>
        </w:rPr>
        <w:t>1万字</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仿宋_GB2312"/>
          <w:b/>
          <w:bCs/>
          <w:sz w:val="32"/>
          <w:szCs w:val="32"/>
        </w:rPr>
      </w:pPr>
      <w:r>
        <w:rPr>
          <w:rFonts w:hint="eastAsia" w:ascii="楷体" w:hAnsi="楷体" w:eastAsia="楷体" w:cs="仿宋_GB2312"/>
          <w:b/>
          <w:bCs/>
          <w:sz w:val="32"/>
          <w:szCs w:val="32"/>
          <w:lang w:eastAsia="zh-CN"/>
        </w:rPr>
        <w:t>（二）</w:t>
      </w:r>
      <w:r>
        <w:rPr>
          <w:rFonts w:hint="eastAsia" w:ascii="楷体" w:hAnsi="楷体" w:eastAsia="楷体" w:cs="仿宋_GB2312"/>
          <w:b/>
          <w:bCs/>
          <w:sz w:val="32"/>
          <w:szCs w:val="32"/>
        </w:rPr>
        <w:t>文稿格式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文章以word文档格式，在标题左上方用四号楷体字标明“保护弘扬黄河文化 打造文化兴盛沃土”征文大赛字样，论文标题用2号方正小标宋简体，正文用3号仿宋国标体，排版按22行×28字。文章首页不得标注作者个人信息，末页另起一页注明作者姓名、职称、工作单位、联系电话。</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b/>
          <w:sz w:val="32"/>
          <w:szCs w:val="32"/>
        </w:rPr>
      </w:pPr>
      <w:r>
        <w:rPr>
          <w:rFonts w:hint="eastAsia" w:ascii="楷体" w:hAnsi="楷体" w:eastAsia="楷体"/>
          <w:b/>
          <w:sz w:val="32"/>
          <w:szCs w:val="32"/>
          <w:lang w:val="en-US" w:eastAsia="zh-CN"/>
        </w:rPr>
        <w:t>（三）</w:t>
      </w:r>
      <w:r>
        <w:rPr>
          <w:rFonts w:hint="eastAsia" w:ascii="楷体" w:hAnsi="楷体" w:eastAsia="楷体"/>
          <w:b/>
          <w:sz w:val="32"/>
          <w:szCs w:val="32"/>
        </w:rPr>
        <w:t>投寄方式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b/>
          <w:sz w:val="32"/>
          <w:szCs w:val="32"/>
        </w:rPr>
      </w:pPr>
      <w:r>
        <w:rPr>
          <w:rFonts w:hint="eastAsia" w:ascii="仿宋_GB2312" w:hAnsi="仿宋_GB2312" w:eastAsia="仿宋_GB2312" w:cs="仿宋_GB2312"/>
          <w:sz w:val="32"/>
          <w:szCs w:val="32"/>
        </w:rPr>
        <w:t>请作者</w:t>
      </w:r>
      <w:r>
        <w:rPr>
          <w:rFonts w:ascii="仿宋_GB2312" w:hAnsi="仿宋_GB2312" w:eastAsia="仿宋_GB2312" w:cs="仿宋_GB2312"/>
          <w:sz w:val="32"/>
          <w:szCs w:val="32"/>
        </w:rPr>
        <w:t>于202</w:t>
      </w:r>
      <w:r>
        <w:rPr>
          <w:rFonts w:hint="eastAsia" w:ascii="仿宋_GB2312" w:hAnsi="仿宋_GB2312" w:eastAsia="仿宋_GB2312" w:cs="仿宋_GB2312"/>
          <w:sz w:val="32"/>
          <w:szCs w:val="32"/>
        </w:rPr>
        <w:t>3年6月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日前（以邮戳时间为准），将论文电子版发送到征稿专用邮箱：</w:t>
      </w:r>
      <w:r>
        <w:fldChar w:fldCharType="begin"/>
      </w:r>
      <w:r>
        <w:instrText xml:space="preserve"> HYPERLINK "mailto:nxmysbgs@163.com" </w:instrText>
      </w:r>
      <w:r>
        <w:fldChar w:fldCharType="separate"/>
      </w:r>
      <w:r>
        <w:rPr>
          <w:rStyle w:val="8"/>
          <w:rFonts w:ascii="仿宋_GB2312" w:hAnsi="仿宋_GB2312" w:eastAsia="仿宋_GB2312" w:cs="仿宋_GB2312"/>
          <w:sz w:val="32"/>
          <w:szCs w:val="32"/>
        </w:rPr>
        <w:t>nxmysbgs@163.com</w:t>
      </w:r>
      <w:r>
        <w:rPr>
          <w:rStyle w:val="8"/>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，文件名为作者姓名+作品题目。同时，作者</w:t>
      </w:r>
      <w:r>
        <w:rPr>
          <w:rFonts w:ascii="仿宋_GB2312" w:hAnsi="仿宋_GB2312" w:eastAsia="仿宋_GB2312" w:cs="仿宋_GB2312"/>
          <w:sz w:val="32"/>
          <w:szCs w:val="32"/>
        </w:rPr>
        <w:t>须将打印稿一式8份</w:t>
      </w:r>
      <w:r>
        <w:rPr>
          <w:rFonts w:hint="eastAsia" w:ascii="仿宋_GB2312" w:hAnsi="仿宋_GB2312" w:eastAsia="仿宋_GB2312" w:cs="仿宋_GB2312"/>
          <w:sz w:val="32"/>
          <w:szCs w:val="32"/>
        </w:rPr>
        <w:t>邮寄到宁夏黄河文化研究工作专班办公室（</w:t>
      </w:r>
      <w:r>
        <w:rPr>
          <w:rFonts w:ascii="仿宋_GB2312" w:hAnsi="仿宋_GB2312" w:eastAsia="仿宋_GB2312" w:cs="仿宋_GB2312"/>
          <w:sz w:val="32"/>
          <w:szCs w:val="32"/>
        </w:rPr>
        <w:t>宁夏</w:t>
      </w:r>
      <w:r>
        <w:rPr>
          <w:rFonts w:hint="eastAsia" w:ascii="仿宋_GB2312" w:hAnsi="仿宋_GB2312" w:eastAsia="仿宋_GB2312" w:cs="仿宋_GB2312"/>
          <w:sz w:val="32"/>
          <w:szCs w:val="32"/>
        </w:rPr>
        <w:t>回族自治区</w:t>
      </w:r>
      <w:r>
        <w:rPr>
          <w:rFonts w:ascii="仿宋_GB2312" w:hAnsi="仿宋_GB2312" w:eastAsia="仿宋_GB2312" w:cs="仿宋_GB2312"/>
          <w:sz w:val="32"/>
          <w:szCs w:val="32"/>
        </w:rPr>
        <w:t>银川市兴庆区文化东路8号宁夏民族艺术研究所</w:t>
      </w:r>
      <w:r>
        <w:rPr>
          <w:rFonts w:hint="eastAsia" w:ascii="仿宋_GB2312" w:hAnsi="仿宋_GB2312" w:eastAsia="仿宋_GB2312" w:cs="仿宋_GB2312"/>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 w:hAnsi="楷体" w:eastAsia="楷体"/>
          <w:b/>
          <w:sz w:val="32"/>
          <w:szCs w:val="32"/>
          <w:lang w:val="en-US" w:eastAsia="zh-CN"/>
        </w:rPr>
        <w:t>（四）作品权益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参赛论文必须为原创，未在公开发行的报刊发表过。作者应保证所报送作品拥有独立、完整的著作权，且作品不得侵犯第三人的包括著作权、名誉权、肖像权和隐私权等在内的任何合法权益。凡因上述原因导致纠纷的，一律取消参评资格，一切法律责任均由参赛者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次大赛所有获奖作品，宁夏黄河文化研究工作专班办公室有权在与本次大赛有关的后续活动中，以复制、集结出版、网络传播等方式使用，无须向作者另行取得授权，不再付酬。凡参赛作品，宁夏黄河文化研究工作专班办公室视为作者已经同意并决定遵守以上参赛要求之所有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获奖作品名单将在宁夏回族自治区文化和旅游厅官方网站公布。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本次论文大赛的解释权归主办方。</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b/>
          <w:sz w:val="32"/>
          <w:szCs w:val="32"/>
          <w:lang w:val="en-US" w:eastAsia="zh-CN"/>
        </w:rPr>
      </w:pPr>
      <w:r>
        <w:rPr>
          <w:rFonts w:hint="eastAsia" w:ascii="楷体" w:hAnsi="楷体" w:eastAsia="楷体"/>
          <w:b/>
          <w:sz w:val="32"/>
          <w:szCs w:val="32"/>
          <w:lang w:val="en-US" w:eastAsia="zh-CN"/>
        </w:rPr>
        <w:t>(五）评选与奖项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征稿结束后，宁夏黄河文化研究工作专班办公室</w:t>
      </w:r>
      <w:r>
        <w:rPr>
          <w:rFonts w:ascii="仿宋_GB2312" w:hAnsi="仿宋_GB2312" w:eastAsia="仿宋_GB2312" w:cs="仿宋_GB2312"/>
          <w:sz w:val="32"/>
          <w:szCs w:val="32"/>
        </w:rPr>
        <w:t>对参评论文进行网检，重复率超出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的论文不予参评。</w:t>
      </w:r>
      <w:r>
        <w:rPr>
          <w:rFonts w:hint="eastAsia" w:ascii="仿宋_GB2312" w:hAnsi="仿宋_GB2312" w:eastAsia="仿宋_GB2312" w:cs="仿宋_GB2312"/>
          <w:sz w:val="32"/>
          <w:szCs w:val="32"/>
          <w:lang w:val="en-US" w:eastAsia="zh-CN"/>
        </w:rPr>
        <w:t>6月底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宁夏黄河文化研究工作专班办公室</w:t>
      </w:r>
      <w:r>
        <w:rPr>
          <w:rFonts w:ascii="仿宋_GB2312" w:hAnsi="仿宋_GB2312" w:eastAsia="仿宋_GB2312" w:cs="仿宋_GB2312"/>
          <w:sz w:val="32"/>
          <w:szCs w:val="32"/>
        </w:rPr>
        <w:t>将组织有关专家对论文进行</w:t>
      </w:r>
      <w:r>
        <w:rPr>
          <w:rFonts w:hint="eastAsia" w:ascii="仿宋_GB2312" w:hAnsi="仿宋_GB2312" w:eastAsia="仿宋_GB2312" w:cs="仿宋_GB2312"/>
          <w:sz w:val="32"/>
          <w:szCs w:val="32"/>
        </w:rPr>
        <w:t>评选。设</w:t>
      </w:r>
      <w:r>
        <w:rPr>
          <w:rFonts w:hint="eastAsia" w:ascii="仿宋_GB2312" w:eastAsia="仿宋_GB2312"/>
          <w:sz w:val="32"/>
          <w:szCs w:val="32"/>
        </w:rPr>
        <w:t>一等奖5篇，</w:t>
      </w:r>
      <w:r>
        <w:rPr>
          <w:rFonts w:hint="eastAsia" w:ascii="仿宋_GB2312" w:eastAsia="仿宋_GB2312"/>
          <w:sz w:val="32"/>
          <w:szCs w:val="32"/>
          <w:lang w:eastAsia="zh-CN"/>
        </w:rPr>
        <w:t>每篇</w:t>
      </w:r>
      <w:r>
        <w:rPr>
          <w:rFonts w:hint="eastAsia" w:ascii="仿宋_GB2312" w:eastAsia="仿宋_GB2312"/>
          <w:sz w:val="32"/>
          <w:szCs w:val="32"/>
        </w:rPr>
        <w:t>奖金</w:t>
      </w:r>
      <w:r>
        <w:rPr>
          <w:rFonts w:hint="eastAsia" w:ascii="仿宋_GB2312" w:hAnsi="仿宋_GB2312" w:eastAsia="仿宋_GB2312" w:cs="仿宋_GB2312"/>
          <w:sz w:val="32"/>
          <w:szCs w:val="32"/>
        </w:rPr>
        <w:t>5000元；</w:t>
      </w:r>
      <w:r>
        <w:rPr>
          <w:rFonts w:hint="eastAsia" w:ascii="仿宋_GB2312" w:eastAsia="仿宋_GB2312"/>
          <w:sz w:val="32"/>
          <w:szCs w:val="32"/>
        </w:rPr>
        <w:t>二等奖10篇，</w:t>
      </w:r>
      <w:r>
        <w:rPr>
          <w:rFonts w:hint="eastAsia" w:ascii="仿宋_GB2312" w:eastAsia="仿宋_GB2312"/>
          <w:sz w:val="32"/>
          <w:szCs w:val="32"/>
          <w:lang w:eastAsia="zh-CN"/>
        </w:rPr>
        <w:t>每篇</w:t>
      </w:r>
      <w:r>
        <w:rPr>
          <w:rFonts w:hint="eastAsia" w:ascii="仿宋_GB2312" w:eastAsia="仿宋_GB2312"/>
          <w:sz w:val="32"/>
          <w:szCs w:val="32"/>
        </w:rPr>
        <w:t>奖金3</w:t>
      </w:r>
      <w:r>
        <w:rPr>
          <w:rFonts w:hint="eastAsia" w:ascii="仿宋_GB2312" w:hAnsi="仿宋_GB2312" w:eastAsia="仿宋_GB2312" w:cs="仿宋_GB2312"/>
          <w:sz w:val="32"/>
          <w:szCs w:val="32"/>
        </w:rPr>
        <w:t>000元；</w:t>
      </w:r>
      <w:r>
        <w:rPr>
          <w:rFonts w:hint="eastAsia" w:ascii="仿宋_GB2312" w:eastAsia="仿宋_GB2312"/>
          <w:sz w:val="32"/>
          <w:szCs w:val="32"/>
        </w:rPr>
        <w:t>三等奖15篇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每篇</w:t>
      </w:r>
      <w:r>
        <w:rPr>
          <w:rFonts w:hint="eastAsia" w:ascii="仿宋_GB2312" w:eastAsia="仿宋_GB2312"/>
          <w:sz w:val="32"/>
          <w:szCs w:val="32"/>
        </w:rPr>
        <w:t>奖金</w:t>
      </w:r>
      <w:r>
        <w:rPr>
          <w:rFonts w:hint="eastAsia" w:ascii="仿宋_GB2312" w:hAnsi="仿宋_GB2312" w:eastAsia="仿宋_GB2312" w:cs="仿宋_GB2312"/>
          <w:sz w:val="32"/>
          <w:szCs w:val="32"/>
        </w:rPr>
        <w:t>1000元；优秀奖20篇（颁发证书）。以上奖金均为税前，获奖者均颁发获奖证书，一等奖获得者将邀请参见黄河文化研究高峰论坛。</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28F3"/>
    <w:rsid w:val="000C29F6"/>
    <w:rsid w:val="000F058D"/>
    <w:rsid w:val="000F536F"/>
    <w:rsid w:val="000F6A88"/>
    <w:rsid w:val="001F117E"/>
    <w:rsid w:val="00215F81"/>
    <w:rsid w:val="0024294F"/>
    <w:rsid w:val="002C3B69"/>
    <w:rsid w:val="002D53A3"/>
    <w:rsid w:val="00344007"/>
    <w:rsid w:val="00353A3A"/>
    <w:rsid w:val="00367E12"/>
    <w:rsid w:val="003D1F12"/>
    <w:rsid w:val="00411CD7"/>
    <w:rsid w:val="00420DE7"/>
    <w:rsid w:val="004245EA"/>
    <w:rsid w:val="004557CD"/>
    <w:rsid w:val="004679DD"/>
    <w:rsid w:val="004914EB"/>
    <w:rsid w:val="00512696"/>
    <w:rsid w:val="0052715C"/>
    <w:rsid w:val="00594096"/>
    <w:rsid w:val="005B6A27"/>
    <w:rsid w:val="005E799D"/>
    <w:rsid w:val="005F007A"/>
    <w:rsid w:val="0065597C"/>
    <w:rsid w:val="006A7E39"/>
    <w:rsid w:val="006D0E1B"/>
    <w:rsid w:val="006D6DA2"/>
    <w:rsid w:val="007212FB"/>
    <w:rsid w:val="0076411A"/>
    <w:rsid w:val="00774BDE"/>
    <w:rsid w:val="007C017B"/>
    <w:rsid w:val="008374EA"/>
    <w:rsid w:val="0086500F"/>
    <w:rsid w:val="008A3BE2"/>
    <w:rsid w:val="008C7D70"/>
    <w:rsid w:val="0090484A"/>
    <w:rsid w:val="00910D3A"/>
    <w:rsid w:val="00986EF7"/>
    <w:rsid w:val="00993689"/>
    <w:rsid w:val="009D3BC8"/>
    <w:rsid w:val="00A0622A"/>
    <w:rsid w:val="00A66048"/>
    <w:rsid w:val="00A87A33"/>
    <w:rsid w:val="00AD103B"/>
    <w:rsid w:val="00AE39AC"/>
    <w:rsid w:val="00AE7FFC"/>
    <w:rsid w:val="00AF1AB7"/>
    <w:rsid w:val="00B20DC2"/>
    <w:rsid w:val="00B53B1D"/>
    <w:rsid w:val="00B74386"/>
    <w:rsid w:val="00B8310E"/>
    <w:rsid w:val="00B83B29"/>
    <w:rsid w:val="00BE574E"/>
    <w:rsid w:val="00BF7092"/>
    <w:rsid w:val="00C103F4"/>
    <w:rsid w:val="00C66F6A"/>
    <w:rsid w:val="00CA6851"/>
    <w:rsid w:val="00CB168B"/>
    <w:rsid w:val="00CD3606"/>
    <w:rsid w:val="00CE3041"/>
    <w:rsid w:val="00D0487A"/>
    <w:rsid w:val="00D3513C"/>
    <w:rsid w:val="00DE2AF0"/>
    <w:rsid w:val="00E12D3B"/>
    <w:rsid w:val="00E36BBD"/>
    <w:rsid w:val="00E8115E"/>
    <w:rsid w:val="00EC245D"/>
    <w:rsid w:val="00F128F3"/>
    <w:rsid w:val="00F962E3"/>
    <w:rsid w:val="00FC78E0"/>
    <w:rsid w:val="00FE026D"/>
    <w:rsid w:val="013B60FA"/>
    <w:rsid w:val="02D56F5B"/>
    <w:rsid w:val="044511AC"/>
    <w:rsid w:val="07056F81"/>
    <w:rsid w:val="0A821A25"/>
    <w:rsid w:val="0BDF2446"/>
    <w:rsid w:val="0CC26154"/>
    <w:rsid w:val="11047588"/>
    <w:rsid w:val="11AD1C48"/>
    <w:rsid w:val="13675723"/>
    <w:rsid w:val="13AB61BD"/>
    <w:rsid w:val="19161B73"/>
    <w:rsid w:val="19713DAE"/>
    <w:rsid w:val="1BC31E9C"/>
    <w:rsid w:val="1FF85501"/>
    <w:rsid w:val="207907FB"/>
    <w:rsid w:val="21892FDC"/>
    <w:rsid w:val="241A67E6"/>
    <w:rsid w:val="2454624D"/>
    <w:rsid w:val="2618710F"/>
    <w:rsid w:val="283E5CD7"/>
    <w:rsid w:val="2CAF41CA"/>
    <w:rsid w:val="2E7F4A0F"/>
    <w:rsid w:val="2EA90D47"/>
    <w:rsid w:val="2F96161D"/>
    <w:rsid w:val="30196860"/>
    <w:rsid w:val="3044468B"/>
    <w:rsid w:val="343C3528"/>
    <w:rsid w:val="344E5F43"/>
    <w:rsid w:val="39000925"/>
    <w:rsid w:val="39142856"/>
    <w:rsid w:val="39BC631E"/>
    <w:rsid w:val="39EE663B"/>
    <w:rsid w:val="401E25C9"/>
    <w:rsid w:val="40D44B99"/>
    <w:rsid w:val="41303127"/>
    <w:rsid w:val="431368D7"/>
    <w:rsid w:val="453A58F7"/>
    <w:rsid w:val="48865C27"/>
    <w:rsid w:val="4BB37A45"/>
    <w:rsid w:val="4C2661D2"/>
    <w:rsid w:val="4C695971"/>
    <w:rsid w:val="4D2420F3"/>
    <w:rsid w:val="4D8B15EA"/>
    <w:rsid w:val="4E7E4C9A"/>
    <w:rsid w:val="4FC47147"/>
    <w:rsid w:val="50740666"/>
    <w:rsid w:val="509F2FF9"/>
    <w:rsid w:val="530A471C"/>
    <w:rsid w:val="54A551B2"/>
    <w:rsid w:val="572277D0"/>
    <w:rsid w:val="57EAE779"/>
    <w:rsid w:val="58C864E5"/>
    <w:rsid w:val="597121D3"/>
    <w:rsid w:val="5B492DB0"/>
    <w:rsid w:val="5EBE272D"/>
    <w:rsid w:val="640A0928"/>
    <w:rsid w:val="64126503"/>
    <w:rsid w:val="65D6501D"/>
    <w:rsid w:val="667F53F4"/>
    <w:rsid w:val="691A36AA"/>
    <w:rsid w:val="698458B7"/>
    <w:rsid w:val="6C572ACE"/>
    <w:rsid w:val="6CF55961"/>
    <w:rsid w:val="6DCC39ED"/>
    <w:rsid w:val="6E3A21C1"/>
    <w:rsid w:val="73C831E4"/>
    <w:rsid w:val="775533CC"/>
    <w:rsid w:val="78DD585F"/>
    <w:rsid w:val="797316E7"/>
    <w:rsid w:val="7EDD6D04"/>
    <w:rsid w:val="7F840D91"/>
    <w:rsid w:val="7FD01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99"/>
    <w:pPr>
      <w:spacing w:after="12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unhideWhenUsed/>
    <w:qFormat/>
    <w:uiPriority w:val="99"/>
    <w:rPr>
      <w:color w:val="0000FF" w:themeColor="hyperlink"/>
      <w:u w:val="single"/>
    </w:rPr>
  </w:style>
  <w:style w:type="character" w:customStyle="1" w:styleId="9">
    <w:name w:val="正文文本 Char"/>
    <w:basedOn w:val="7"/>
    <w:link w:val="2"/>
    <w:qFormat/>
    <w:uiPriority w:val="99"/>
    <w:rPr>
      <w:rFonts w:ascii="Calibri" w:hAnsi="Calibri" w:eastAsia="宋体" w:cs="Times New Roman"/>
      <w:szCs w:val="24"/>
    </w:rPr>
  </w:style>
  <w:style w:type="character" w:customStyle="1" w:styleId="10">
    <w:name w:val="页眉 Char"/>
    <w:basedOn w:val="7"/>
    <w:link w:val="4"/>
    <w:semiHidden/>
    <w:qFormat/>
    <w:uiPriority w:val="99"/>
    <w:rPr>
      <w:rFonts w:ascii="Calibri" w:hAnsi="Calibri" w:eastAsia="宋体" w:cs="Times New Roman"/>
      <w:sz w:val="18"/>
      <w:szCs w:val="18"/>
    </w:rPr>
  </w:style>
  <w:style w:type="character" w:customStyle="1" w:styleId="11">
    <w:name w:val="页脚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1305</Words>
  <Characters>1359</Characters>
  <Lines>17</Lines>
  <Paragraphs>4</Paragraphs>
  <TotalTime>0</TotalTime>
  <ScaleCrop>false</ScaleCrop>
  <LinksUpToDate>false</LinksUpToDate>
  <CharactersWithSpaces>1363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2023-04-19T13:58:00Z</dcterms:created>
  <dc:creator>Windows User</dc:creator>
  <cp:lastModifiedBy>Administrator</cp:lastModifiedBy>
  <cp:lastPrinted>2023-05-10T07:05:00Z</cp:lastPrinted>
  <dcterms:modified xsi:type="dcterms:W3CDTF">2023-05-11T02:15:06Z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