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E15EF">
      <w:pPr>
        <w:pStyle w:val="5"/>
        <w:keepNext w:val="0"/>
        <w:keepLines w:val="0"/>
        <w:pageBreakBefore w:val="0"/>
        <w:widowControl w:val="0"/>
        <w:kinsoku/>
        <w:wordWrap/>
        <w:overflowPunct/>
        <w:topLinePunct w:val="0"/>
        <w:autoSpaceDE/>
        <w:autoSpaceDN/>
        <w:bidi w:val="0"/>
        <w:adjustRightInd/>
        <w:snapToGrid w:val="0"/>
        <w:spacing w:after="0" w:line="600" w:lineRule="exact"/>
        <w:ind w:firstLine="0" w:firstLineChars="0"/>
        <w:jc w:val="center"/>
        <w:textAlignment w:val="auto"/>
        <w:rPr>
          <w:rFonts w:ascii="方正小标宋_GBK" w:hAnsi="方正小标宋_GBK" w:eastAsia="方正小标宋_GBK" w:cs="方正小标宋_GBK"/>
          <w:sz w:val="44"/>
          <w:szCs w:val="44"/>
          <w:shd w:val="clear" w:color="auto" w:fill="FFFFFF"/>
          <w:lang w:bidi="ar"/>
        </w:rPr>
      </w:pPr>
      <w:bookmarkStart w:id="0" w:name="_GoBack"/>
      <w:r>
        <w:rPr>
          <w:rFonts w:hint="eastAsia" w:ascii="方正小标宋_GBK" w:hAnsi="方正小标宋_GBK" w:eastAsia="方正小标宋_GBK" w:cs="方正小标宋_GBK"/>
          <w:sz w:val="44"/>
          <w:szCs w:val="44"/>
          <w:shd w:val="clear" w:color="auto" w:fill="FFFFFF"/>
          <w:lang w:bidi="ar"/>
        </w:rPr>
        <w:t>自治区</w:t>
      </w:r>
      <w:r>
        <w:rPr>
          <w:rFonts w:hint="eastAsia" w:ascii="方正小标宋_GBK" w:hAnsi="方正小标宋_GBK" w:eastAsia="方正小标宋_GBK" w:cs="方正小标宋_GBK"/>
          <w:sz w:val="44"/>
          <w:szCs w:val="44"/>
          <w:shd w:val="clear" w:color="auto" w:fill="FFFFFF"/>
          <w:lang w:eastAsia="zh-CN" w:bidi="ar"/>
        </w:rPr>
        <w:t>跨部门综合监管事项清单（第二批）</w:t>
      </w:r>
    </w:p>
    <w:bookmarkEnd w:id="0"/>
    <w:tbl>
      <w:tblPr>
        <w:tblStyle w:val="7"/>
        <w:tblW w:w="14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700"/>
        <w:gridCol w:w="2063"/>
        <w:gridCol w:w="700"/>
        <w:gridCol w:w="875"/>
        <w:gridCol w:w="764"/>
        <w:gridCol w:w="775"/>
        <w:gridCol w:w="3511"/>
        <w:gridCol w:w="2450"/>
        <w:gridCol w:w="1052"/>
        <w:gridCol w:w="785"/>
      </w:tblGrid>
      <w:tr w14:paraId="74B3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04" w:type="dxa"/>
            <w:vMerge w:val="restart"/>
            <w:noWrap w:val="0"/>
            <w:vAlign w:val="center"/>
          </w:tcPr>
          <w:p w14:paraId="077A74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default" w:ascii="仿宋_GB2312" w:hAnsi="仿宋_GB2312" w:cs="仿宋_GB2312"/>
                <w:kern w:val="0"/>
                <w:sz w:val="18"/>
                <w:szCs w:val="18"/>
              </w:rPr>
            </w:pPr>
            <w:r>
              <w:rPr>
                <w:rFonts w:hint="eastAsia" w:ascii="黑体" w:hAnsi="宋体" w:eastAsia="黑体" w:cs="黑体"/>
                <w:color w:val="000000"/>
                <w:kern w:val="0"/>
                <w:sz w:val="18"/>
                <w:szCs w:val="18"/>
                <w:lang w:bidi="ar"/>
              </w:rPr>
              <w:t>序号</w:t>
            </w:r>
          </w:p>
        </w:tc>
        <w:tc>
          <w:tcPr>
            <w:tcW w:w="700" w:type="dxa"/>
            <w:vMerge w:val="restart"/>
            <w:noWrap w:val="0"/>
            <w:vAlign w:val="center"/>
          </w:tcPr>
          <w:p w14:paraId="36221C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黑体" w:hAnsi="宋体" w:eastAsia="黑体" w:cs="黑体"/>
                <w:color w:val="000000"/>
                <w:kern w:val="0"/>
                <w:sz w:val="18"/>
                <w:szCs w:val="18"/>
                <w:lang w:val="en-US" w:eastAsia="zh-CN" w:bidi="ar"/>
              </w:rPr>
            </w:pPr>
            <w:r>
              <w:rPr>
                <w:rFonts w:hint="eastAsia" w:ascii="黑体" w:hAnsi="宋体" w:eastAsia="黑体" w:cs="黑体"/>
                <w:color w:val="000000"/>
                <w:kern w:val="0"/>
                <w:sz w:val="18"/>
                <w:szCs w:val="18"/>
                <w:lang w:eastAsia="zh-CN" w:bidi="ar"/>
              </w:rPr>
              <w:t>监管</w:t>
            </w:r>
            <w:r>
              <w:rPr>
                <w:rFonts w:hint="eastAsia" w:ascii="黑体" w:hAnsi="宋体" w:eastAsia="黑体" w:cs="黑体"/>
                <w:color w:val="000000"/>
                <w:kern w:val="0"/>
                <w:sz w:val="18"/>
                <w:szCs w:val="18"/>
                <w:lang w:val="en-US" w:eastAsia="zh-CN" w:bidi="ar"/>
              </w:rPr>
              <w:t xml:space="preserve"> </w:t>
            </w:r>
          </w:p>
          <w:p w14:paraId="32A7C3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黑体" w:hAnsi="宋体" w:eastAsia="黑体" w:cs="黑体"/>
                <w:color w:val="000000"/>
                <w:kern w:val="0"/>
                <w:sz w:val="18"/>
                <w:szCs w:val="18"/>
                <w:lang w:eastAsia="zh-CN" w:bidi="ar"/>
              </w:rPr>
            </w:pPr>
            <w:r>
              <w:rPr>
                <w:rFonts w:hint="eastAsia" w:ascii="黑体" w:hAnsi="宋体" w:eastAsia="黑体" w:cs="黑体"/>
                <w:color w:val="000000"/>
                <w:kern w:val="0"/>
                <w:sz w:val="18"/>
                <w:szCs w:val="18"/>
                <w:lang w:eastAsia="zh-CN" w:bidi="ar"/>
              </w:rPr>
              <w:t>领域</w:t>
            </w:r>
          </w:p>
        </w:tc>
        <w:tc>
          <w:tcPr>
            <w:tcW w:w="2063" w:type="dxa"/>
            <w:vMerge w:val="restart"/>
            <w:noWrap w:val="0"/>
            <w:vAlign w:val="center"/>
          </w:tcPr>
          <w:p w14:paraId="6C696C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黑体" w:hAnsi="宋体" w:eastAsia="黑体" w:cs="黑体"/>
                <w:color w:val="000000"/>
                <w:kern w:val="0"/>
                <w:sz w:val="18"/>
                <w:szCs w:val="18"/>
                <w:lang w:val="en-US" w:eastAsia="zh-CN" w:bidi="ar"/>
              </w:rPr>
            </w:pPr>
            <w:r>
              <w:rPr>
                <w:rFonts w:hint="eastAsia" w:ascii="黑体" w:hAnsi="宋体" w:eastAsia="黑体" w:cs="黑体"/>
                <w:color w:val="000000"/>
                <w:kern w:val="0"/>
                <w:sz w:val="18"/>
                <w:szCs w:val="18"/>
                <w:lang w:eastAsia="zh-CN" w:bidi="ar"/>
              </w:rPr>
              <w:t>跨部门综合监管事项</w:t>
            </w:r>
            <w:r>
              <w:rPr>
                <w:rFonts w:hint="eastAsia" w:ascii="黑体" w:hAnsi="宋体" w:eastAsia="黑体" w:cs="黑体"/>
                <w:color w:val="000000"/>
                <w:kern w:val="0"/>
                <w:sz w:val="18"/>
                <w:szCs w:val="18"/>
                <w:lang w:val="en-US" w:eastAsia="zh-CN" w:bidi="ar"/>
              </w:rPr>
              <w:t xml:space="preserve"> </w:t>
            </w:r>
          </w:p>
          <w:p w14:paraId="3133268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仿宋_GB2312" w:hAnsi="仿宋_GB2312" w:eastAsia="宋体" w:cs="仿宋_GB2312"/>
                <w:kern w:val="0"/>
                <w:sz w:val="18"/>
                <w:szCs w:val="18"/>
                <w:lang w:eastAsia="zh-CN"/>
              </w:rPr>
            </w:pPr>
            <w:r>
              <w:rPr>
                <w:rFonts w:hint="eastAsia" w:ascii="黑体" w:hAnsi="宋体" w:eastAsia="黑体" w:cs="黑体"/>
                <w:color w:val="000000"/>
                <w:kern w:val="0"/>
                <w:sz w:val="18"/>
                <w:szCs w:val="18"/>
                <w:lang w:eastAsia="zh-CN" w:bidi="ar"/>
              </w:rPr>
              <w:t>名称</w:t>
            </w:r>
          </w:p>
        </w:tc>
        <w:tc>
          <w:tcPr>
            <w:tcW w:w="700" w:type="dxa"/>
            <w:vMerge w:val="restart"/>
            <w:noWrap w:val="0"/>
            <w:vAlign w:val="center"/>
          </w:tcPr>
          <w:p w14:paraId="6FEA65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仿宋_GB2312" w:hAnsi="仿宋_GB2312" w:eastAsia="宋体" w:cs="仿宋_GB2312"/>
                <w:kern w:val="0"/>
                <w:sz w:val="18"/>
                <w:szCs w:val="18"/>
                <w:lang w:eastAsia="zh-CN"/>
              </w:rPr>
            </w:pPr>
            <w:r>
              <w:rPr>
                <w:rFonts w:hint="eastAsia" w:ascii="黑体" w:hAnsi="宋体" w:eastAsia="黑体" w:cs="黑体"/>
                <w:color w:val="000000"/>
                <w:kern w:val="0"/>
                <w:sz w:val="18"/>
                <w:szCs w:val="18"/>
                <w:lang w:eastAsia="zh-CN" w:bidi="ar"/>
              </w:rPr>
              <w:t>牵头部门</w:t>
            </w:r>
          </w:p>
        </w:tc>
        <w:tc>
          <w:tcPr>
            <w:tcW w:w="875" w:type="dxa"/>
            <w:vMerge w:val="restart"/>
            <w:noWrap w:val="0"/>
            <w:vAlign w:val="center"/>
          </w:tcPr>
          <w:p w14:paraId="3A810E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黑体" w:hAnsi="宋体" w:eastAsia="黑体" w:cs="黑体"/>
                <w:color w:val="000000"/>
                <w:kern w:val="0"/>
                <w:sz w:val="18"/>
                <w:szCs w:val="18"/>
                <w:lang w:eastAsia="zh-CN" w:bidi="ar"/>
              </w:rPr>
            </w:pPr>
            <w:r>
              <w:rPr>
                <w:rFonts w:hint="eastAsia" w:ascii="黑体" w:hAnsi="宋体" w:eastAsia="黑体" w:cs="黑体"/>
                <w:color w:val="000000"/>
                <w:kern w:val="0"/>
                <w:sz w:val="18"/>
                <w:szCs w:val="18"/>
                <w:lang w:eastAsia="zh-CN" w:bidi="ar"/>
              </w:rPr>
              <w:t>参与</w:t>
            </w:r>
          </w:p>
          <w:p w14:paraId="36F406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仿宋_GB2312" w:hAnsi="仿宋_GB2312" w:eastAsia="宋体" w:cs="仿宋_GB2312"/>
                <w:kern w:val="0"/>
                <w:sz w:val="18"/>
                <w:szCs w:val="18"/>
                <w:lang w:eastAsia="zh-CN"/>
              </w:rPr>
            </w:pPr>
            <w:r>
              <w:rPr>
                <w:rFonts w:hint="eastAsia" w:ascii="黑体" w:hAnsi="宋体" w:eastAsia="黑体" w:cs="黑体"/>
                <w:color w:val="000000"/>
                <w:kern w:val="0"/>
                <w:sz w:val="18"/>
                <w:szCs w:val="18"/>
                <w:lang w:eastAsia="zh-CN" w:bidi="ar"/>
              </w:rPr>
              <w:t>部门</w:t>
            </w:r>
          </w:p>
        </w:tc>
        <w:tc>
          <w:tcPr>
            <w:tcW w:w="764" w:type="dxa"/>
            <w:vMerge w:val="restart"/>
            <w:noWrap w:val="0"/>
            <w:vAlign w:val="center"/>
          </w:tcPr>
          <w:p w14:paraId="0248E0B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黑体" w:hAnsi="黑体" w:eastAsia="黑体" w:cs="黑体"/>
                <w:kern w:val="0"/>
                <w:sz w:val="18"/>
                <w:szCs w:val="18"/>
                <w:lang w:eastAsia="zh-CN"/>
              </w:rPr>
            </w:pPr>
            <w:r>
              <w:rPr>
                <w:rFonts w:hint="eastAsia" w:ascii="黑体" w:hAnsi="黑体" w:eastAsia="黑体" w:cs="黑体"/>
                <w:kern w:val="0"/>
                <w:sz w:val="18"/>
                <w:szCs w:val="18"/>
                <w:lang w:eastAsia="zh-CN"/>
              </w:rPr>
              <w:t>监管</w:t>
            </w:r>
          </w:p>
          <w:p w14:paraId="7FAF53C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仿宋_GB2312" w:hAnsi="仿宋_GB2312" w:eastAsia="宋体" w:cs="仿宋_GB2312"/>
                <w:kern w:val="0"/>
                <w:sz w:val="18"/>
                <w:szCs w:val="18"/>
                <w:lang w:eastAsia="zh-CN"/>
              </w:rPr>
            </w:pPr>
            <w:r>
              <w:rPr>
                <w:rFonts w:hint="eastAsia" w:ascii="黑体" w:hAnsi="黑体" w:eastAsia="黑体" w:cs="黑体"/>
                <w:kern w:val="0"/>
                <w:sz w:val="18"/>
                <w:szCs w:val="18"/>
                <w:lang w:eastAsia="zh-CN"/>
              </w:rPr>
              <w:t>对像</w:t>
            </w:r>
          </w:p>
        </w:tc>
        <w:tc>
          <w:tcPr>
            <w:tcW w:w="7788" w:type="dxa"/>
            <w:gridSpan w:val="4"/>
            <w:noWrap w:val="0"/>
            <w:vAlign w:val="center"/>
          </w:tcPr>
          <w:p w14:paraId="2144F49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黑体" w:hAnsi="宋体" w:eastAsia="黑体" w:cs="黑体"/>
                <w:color w:val="000000"/>
                <w:kern w:val="0"/>
                <w:sz w:val="18"/>
                <w:szCs w:val="18"/>
                <w:lang w:eastAsia="zh-CN" w:bidi="ar"/>
              </w:rPr>
            </w:pPr>
            <w:r>
              <w:rPr>
                <w:rFonts w:hint="eastAsia" w:ascii="黑体" w:hAnsi="宋体" w:eastAsia="黑体" w:cs="黑体"/>
                <w:color w:val="000000"/>
                <w:kern w:val="0"/>
                <w:sz w:val="18"/>
                <w:szCs w:val="18"/>
                <w:lang w:eastAsia="zh-CN" w:bidi="ar"/>
              </w:rPr>
              <w:t>责任部门检查事项内容</w:t>
            </w:r>
          </w:p>
        </w:tc>
        <w:tc>
          <w:tcPr>
            <w:tcW w:w="785" w:type="dxa"/>
            <w:vMerge w:val="restart"/>
            <w:noWrap w:val="0"/>
            <w:vAlign w:val="center"/>
          </w:tcPr>
          <w:p w14:paraId="5F0DD7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黑体" w:hAnsi="宋体" w:eastAsia="黑体" w:cs="黑体"/>
                <w:color w:val="000000"/>
                <w:kern w:val="0"/>
                <w:sz w:val="18"/>
                <w:szCs w:val="18"/>
                <w:lang w:eastAsia="zh-CN" w:bidi="ar"/>
              </w:rPr>
            </w:pPr>
            <w:r>
              <w:rPr>
                <w:rFonts w:hint="eastAsia" w:ascii="黑体" w:hAnsi="宋体" w:eastAsia="黑体" w:cs="黑体"/>
                <w:color w:val="000000"/>
                <w:kern w:val="0"/>
                <w:sz w:val="18"/>
                <w:szCs w:val="18"/>
                <w:lang w:eastAsia="zh-CN" w:bidi="ar"/>
              </w:rPr>
              <w:t>监管</w:t>
            </w:r>
          </w:p>
          <w:p w14:paraId="5D620B5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仿宋_GB2312" w:hAnsi="仿宋_GB2312" w:eastAsia="宋体" w:cs="仿宋_GB2312"/>
                <w:kern w:val="0"/>
                <w:sz w:val="18"/>
                <w:szCs w:val="18"/>
                <w:lang w:eastAsia="zh-CN"/>
              </w:rPr>
            </w:pPr>
            <w:r>
              <w:rPr>
                <w:rFonts w:hint="eastAsia" w:ascii="黑体" w:hAnsi="宋体" w:eastAsia="黑体" w:cs="黑体"/>
                <w:color w:val="000000"/>
                <w:kern w:val="0"/>
                <w:sz w:val="18"/>
                <w:szCs w:val="18"/>
                <w:lang w:eastAsia="zh-CN" w:bidi="ar"/>
              </w:rPr>
              <w:t>层级</w:t>
            </w:r>
          </w:p>
        </w:tc>
      </w:tr>
      <w:tr w14:paraId="3F8E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04" w:type="dxa"/>
            <w:vMerge w:val="continue"/>
            <w:noWrap w:val="0"/>
            <w:vAlign w:val="center"/>
          </w:tcPr>
          <w:p w14:paraId="227BCB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center"/>
              <w:rPr>
                <w:rFonts w:hint="eastAsia" w:ascii="黑体" w:hAnsi="宋体" w:eastAsia="黑体" w:cs="黑体"/>
                <w:color w:val="000000"/>
                <w:kern w:val="0"/>
                <w:sz w:val="18"/>
                <w:szCs w:val="18"/>
                <w:lang w:bidi="ar"/>
              </w:rPr>
            </w:pPr>
          </w:p>
        </w:tc>
        <w:tc>
          <w:tcPr>
            <w:tcW w:w="700" w:type="dxa"/>
            <w:vMerge w:val="continue"/>
            <w:noWrap w:val="0"/>
            <w:vAlign w:val="center"/>
          </w:tcPr>
          <w:p w14:paraId="416843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center"/>
              <w:rPr>
                <w:rFonts w:hint="eastAsia" w:ascii="黑体" w:hAnsi="宋体" w:eastAsia="黑体" w:cs="黑体"/>
                <w:color w:val="000000"/>
                <w:kern w:val="0"/>
                <w:sz w:val="18"/>
                <w:szCs w:val="18"/>
                <w:lang w:eastAsia="zh-CN" w:bidi="ar"/>
              </w:rPr>
            </w:pPr>
          </w:p>
        </w:tc>
        <w:tc>
          <w:tcPr>
            <w:tcW w:w="2063" w:type="dxa"/>
            <w:vMerge w:val="continue"/>
            <w:noWrap w:val="0"/>
            <w:vAlign w:val="center"/>
          </w:tcPr>
          <w:p w14:paraId="024865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center"/>
              <w:rPr>
                <w:rFonts w:hint="eastAsia" w:ascii="黑体" w:hAnsi="宋体" w:eastAsia="黑体" w:cs="黑体"/>
                <w:color w:val="000000"/>
                <w:kern w:val="0"/>
                <w:sz w:val="18"/>
                <w:szCs w:val="18"/>
                <w:lang w:eastAsia="zh-CN" w:bidi="ar"/>
              </w:rPr>
            </w:pPr>
          </w:p>
        </w:tc>
        <w:tc>
          <w:tcPr>
            <w:tcW w:w="700" w:type="dxa"/>
            <w:vMerge w:val="continue"/>
            <w:noWrap w:val="0"/>
            <w:vAlign w:val="center"/>
          </w:tcPr>
          <w:p w14:paraId="3B4A483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center"/>
              <w:rPr>
                <w:rFonts w:hint="eastAsia" w:ascii="黑体" w:hAnsi="宋体" w:eastAsia="黑体" w:cs="黑体"/>
                <w:color w:val="000000"/>
                <w:kern w:val="0"/>
                <w:sz w:val="18"/>
                <w:szCs w:val="18"/>
                <w:lang w:eastAsia="zh-CN" w:bidi="ar"/>
              </w:rPr>
            </w:pPr>
          </w:p>
        </w:tc>
        <w:tc>
          <w:tcPr>
            <w:tcW w:w="875" w:type="dxa"/>
            <w:vMerge w:val="continue"/>
            <w:noWrap w:val="0"/>
            <w:vAlign w:val="center"/>
          </w:tcPr>
          <w:p w14:paraId="50A0724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center"/>
              <w:rPr>
                <w:rFonts w:hint="eastAsia" w:ascii="黑体" w:hAnsi="宋体" w:eastAsia="黑体" w:cs="黑体"/>
                <w:color w:val="000000"/>
                <w:kern w:val="0"/>
                <w:sz w:val="18"/>
                <w:szCs w:val="18"/>
                <w:lang w:eastAsia="zh-CN" w:bidi="ar"/>
              </w:rPr>
            </w:pPr>
          </w:p>
        </w:tc>
        <w:tc>
          <w:tcPr>
            <w:tcW w:w="764" w:type="dxa"/>
            <w:vMerge w:val="continue"/>
            <w:noWrap w:val="0"/>
            <w:vAlign w:val="center"/>
          </w:tcPr>
          <w:p w14:paraId="08A97F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center"/>
              <w:rPr>
                <w:rFonts w:hint="eastAsia" w:ascii="仿宋_GB2312" w:hAnsi="仿宋_GB2312" w:cs="仿宋_GB2312"/>
                <w:kern w:val="0"/>
                <w:sz w:val="18"/>
                <w:szCs w:val="18"/>
                <w:lang w:eastAsia="zh-CN"/>
              </w:rPr>
            </w:pPr>
          </w:p>
        </w:tc>
        <w:tc>
          <w:tcPr>
            <w:tcW w:w="775" w:type="dxa"/>
            <w:noWrap w:val="0"/>
            <w:vAlign w:val="center"/>
          </w:tcPr>
          <w:p w14:paraId="61233B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黑体" w:hAnsi="宋体" w:eastAsia="黑体" w:cs="黑体"/>
                <w:color w:val="000000"/>
                <w:kern w:val="0"/>
                <w:sz w:val="18"/>
                <w:szCs w:val="18"/>
                <w:lang w:eastAsia="zh-CN" w:bidi="ar"/>
              </w:rPr>
            </w:pPr>
            <w:r>
              <w:rPr>
                <w:rFonts w:hint="eastAsia" w:ascii="黑体" w:hAnsi="宋体" w:eastAsia="黑体" w:cs="黑体"/>
                <w:color w:val="000000"/>
                <w:kern w:val="0"/>
                <w:sz w:val="18"/>
                <w:szCs w:val="18"/>
                <w:lang w:eastAsia="zh-CN" w:bidi="ar"/>
              </w:rPr>
              <w:t>监管</w:t>
            </w:r>
            <w:r>
              <w:rPr>
                <w:rFonts w:hint="eastAsia" w:ascii="黑体" w:hAnsi="宋体" w:eastAsia="黑体" w:cs="黑体"/>
                <w:color w:val="000000"/>
                <w:kern w:val="0"/>
                <w:sz w:val="18"/>
                <w:szCs w:val="18"/>
                <w:lang w:val="en-US" w:eastAsia="zh-CN" w:bidi="ar"/>
              </w:rPr>
              <w:t xml:space="preserve"> </w:t>
            </w:r>
            <w:r>
              <w:rPr>
                <w:rFonts w:hint="eastAsia" w:ascii="黑体" w:hAnsi="宋体" w:eastAsia="黑体" w:cs="黑体"/>
                <w:color w:val="000000"/>
                <w:kern w:val="0"/>
                <w:sz w:val="18"/>
                <w:szCs w:val="18"/>
                <w:lang w:eastAsia="zh-CN" w:bidi="ar"/>
              </w:rPr>
              <w:t>主体</w:t>
            </w:r>
          </w:p>
        </w:tc>
        <w:tc>
          <w:tcPr>
            <w:tcW w:w="3511" w:type="dxa"/>
            <w:noWrap w:val="0"/>
            <w:vAlign w:val="center"/>
          </w:tcPr>
          <w:p w14:paraId="2B150F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黑体" w:hAnsi="宋体" w:eastAsia="黑体" w:cs="黑体"/>
                <w:color w:val="000000"/>
                <w:kern w:val="0"/>
                <w:sz w:val="18"/>
                <w:szCs w:val="18"/>
                <w:lang w:eastAsia="zh-CN" w:bidi="ar"/>
              </w:rPr>
            </w:pPr>
            <w:r>
              <w:rPr>
                <w:rFonts w:hint="eastAsia" w:ascii="黑体" w:hAnsi="宋体" w:eastAsia="黑体" w:cs="黑体"/>
                <w:color w:val="000000"/>
                <w:kern w:val="0"/>
                <w:sz w:val="18"/>
                <w:szCs w:val="18"/>
                <w:lang w:eastAsia="zh-CN" w:bidi="ar"/>
              </w:rPr>
              <w:t>具体检查事项</w:t>
            </w:r>
          </w:p>
        </w:tc>
        <w:tc>
          <w:tcPr>
            <w:tcW w:w="2450" w:type="dxa"/>
            <w:noWrap w:val="0"/>
            <w:vAlign w:val="center"/>
          </w:tcPr>
          <w:p w14:paraId="49C60C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黑体" w:hAnsi="宋体" w:eastAsia="黑体" w:cs="黑体"/>
                <w:color w:val="000000"/>
                <w:kern w:val="0"/>
                <w:sz w:val="18"/>
                <w:szCs w:val="18"/>
                <w:lang w:eastAsia="zh-CN" w:bidi="ar"/>
              </w:rPr>
            </w:pPr>
            <w:r>
              <w:rPr>
                <w:rFonts w:hint="eastAsia" w:ascii="黑体" w:hAnsi="宋体" w:eastAsia="黑体" w:cs="黑体"/>
                <w:color w:val="000000"/>
                <w:kern w:val="0"/>
                <w:sz w:val="18"/>
                <w:szCs w:val="18"/>
                <w:lang w:eastAsia="zh-CN" w:bidi="ar"/>
              </w:rPr>
              <w:t>检查事项设定依据</w:t>
            </w:r>
          </w:p>
        </w:tc>
        <w:tc>
          <w:tcPr>
            <w:tcW w:w="1052" w:type="dxa"/>
            <w:noWrap w:val="0"/>
            <w:vAlign w:val="center"/>
          </w:tcPr>
          <w:p w14:paraId="579663B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center"/>
              <w:rPr>
                <w:rFonts w:hint="eastAsia" w:ascii="黑体" w:hAnsi="宋体" w:eastAsia="黑体" w:cs="黑体"/>
                <w:color w:val="000000"/>
                <w:kern w:val="0"/>
                <w:sz w:val="18"/>
                <w:szCs w:val="18"/>
                <w:lang w:eastAsia="zh-CN" w:bidi="ar"/>
              </w:rPr>
            </w:pPr>
            <w:r>
              <w:rPr>
                <w:rFonts w:hint="eastAsia" w:ascii="黑体" w:hAnsi="宋体" w:eastAsia="黑体" w:cs="黑体"/>
                <w:color w:val="000000"/>
                <w:kern w:val="0"/>
                <w:sz w:val="18"/>
                <w:szCs w:val="18"/>
                <w:lang w:eastAsia="zh-CN" w:bidi="ar"/>
              </w:rPr>
              <w:t>检查方式</w:t>
            </w:r>
          </w:p>
        </w:tc>
        <w:tc>
          <w:tcPr>
            <w:tcW w:w="785" w:type="dxa"/>
            <w:vMerge w:val="continue"/>
            <w:noWrap w:val="0"/>
            <w:vAlign w:val="center"/>
          </w:tcPr>
          <w:p w14:paraId="31C32B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80" w:lineRule="exact"/>
              <w:ind w:left="0" w:right="0"/>
              <w:jc w:val="left"/>
              <w:textAlignment w:val="center"/>
              <w:rPr>
                <w:rFonts w:hint="eastAsia" w:ascii="黑体" w:hAnsi="宋体" w:eastAsia="黑体" w:cs="黑体"/>
                <w:color w:val="000000"/>
                <w:kern w:val="0"/>
                <w:sz w:val="18"/>
                <w:szCs w:val="18"/>
                <w:lang w:bidi="ar"/>
              </w:rPr>
            </w:pPr>
          </w:p>
        </w:tc>
      </w:tr>
      <w:tr w14:paraId="258F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604" w:type="dxa"/>
            <w:vMerge w:val="restart"/>
            <w:noWrap w:val="0"/>
            <w:vAlign w:val="center"/>
          </w:tcPr>
          <w:p w14:paraId="777578CC">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210"/>
              <w:jc w:val="center"/>
              <w:textAlignment w:val="auto"/>
              <w:rPr>
                <w:rFonts w:hint="default" w:ascii="仿宋_GB2312" w:hAnsi="仿宋_GB2312" w:cs="仿宋_GB2312"/>
                <w:kern w:val="0"/>
                <w:sz w:val="18"/>
                <w:szCs w:val="18"/>
              </w:rPr>
            </w:pPr>
            <w:r>
              <w:rPr>
                <w:rFonts w:hint="eastAsia" w:ascii="仿宋_GB2312" w:hAnsi="仿宋_GB2312" w:cs="仿宋_GB2312"/>
                <w:kern w:val="0"/>
                <w:sz w:val="18"/>
                <w:szCs w:val="18"/>
              </w:rPr>
              <w:t>1</w:t>
            </w:r>
          </w:p>
        </w:tc>
        <w:tc>
          <w:tcPr>
            <w:tcW w:w="700" w:type="dxa"/>
            <w:vMerge w:val="restart"/>
            <w:noWrap w:val="0"/>
            <w:vAlign w:val="center"/>
          </w:tcPr>
          <w:p w14:paraId="7792C2B6">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default" w:ascii="仿宋_GB2312" w:hAnsi="仿宋_GB2312" w:eastAsia="仿宋_GB2312" w:cs="仿宋_GB2312"/>
                <w:kern w:val="0"/>
                <w:sz w:val="18"/>
                <w:szCs w:val="18"/>
              </w:rPr>
            </w:pPr>
            <w:r>
              <w:rPr>
                <w:rFonts w:hint="eastAsia" w:ascii="仿宋_GB2312" w:hAnsi="宋体" w:eastAsia="仿宋_GB2312" w:cs="仿宋_GB2312"/>
                <w:color w:val="231F20"/>
                <w:kern w:val="0"/>
                <w:sz w:val="18"/>
                <w:szCs w:val="18"/>
                <w:lang w:bidi="ar"/>
              </w:rPr>
              <w:t>旅游领域违法</w:t>
            </w:r>
            <w:r>
              <w:rPr>
                <w:rFonts w:hint="default" w:ascii="仿宋_GB2312" w:hAnsi="宋体" w:eastAsia="仿宋_GB2312" w:cs="仿宋_GB2312"/>
                <w:color w:val="231F20"/>
                <w:kern w:val="0"/>
                <w:sz w:val="18"/>
                <w:szCs w:val="18"/>
                <w:lang w:bidi="ar"/>
              </w:rPr>
              <w:t>行为抽查</w:t>
            </w:r>
          </w:p>
        </w:tc>
        <w:tc>
          <w:tcPr>
            <w:tcW w:w="2063" w:type="dxa"/>
            <w:vMerge w:val="restart"/>
            <w:noWrap w:val="0"/>
            <w:vAlign w:val="center"/>
          </w:tcPr>
          <w:p w14:paraId="62AE283F">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default" w:ascii="仿宋_GB2312" w:hAnsi="仿宋_GB2312" w:eastAsia="仿宋_GB2312" w:cs="仿宋_GB2312"/>
                <w:kern w:val="0"/>
                <w:sz w:val="18"/>
                <w:szCs w:val="18"/>
              </w:rPr>
            </w:pPr>
            <w:r>
              <w:rPr>
                <w:rFonts w:hint="eastAsia" w:ascii="仿宋_GB2312" w:hAnsi="CESI仿宋-GB13000" w:eastAsia="仿宋_GB2312" w:cs="CESI仿宋-GB13000"/>
                <w:kern w:val="0"/>
                <w:sz w:val="18"/>
                <w:szCs w:val="18"/>
              </w:rPr>
              <w:t>旅行社有无营业执照、经营许可证；有无虚假宣传、低价游、强制购物、向不合格供应商订购产品和服务等违法违规经营行为</w:t>
            </w:r>
          </w:p>
        </w:tc>
        <w:tc>
          <w:tcPr>
            <w:tcW w:w="700" w:type="dxa"/>
            <w:vMerge w:val="restart"/>
            <w:noWrap w:val="0"/>
            <w:vAlign w:val="center"/>
          </w:tcPr>
          <w:p w14:paraId="6F42A7FC">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文化和旅游厅</w:t>
            </w:r>
          </w:p>
        </w:tc>
        <w:tc>
          <w:tcPr>
            <w:tcW w:w="875" w:type="dxa"/>
            <w:noWrap w:val="0"/>
            <w:vAlign w:val="center"/>
          </w:tcPr>
          <w:p w14:paraId="02D2C2B1">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公安</w:t>
            </w:r>
          </w:p>
        </w:tc>
        <w:tc>
          <w:tcPr>
            <w:tcW w:w="764" w:type="dxa"/>
            <w:vMerge w:val="restart"/>
            <w:noWrap w:val="0"/>
            <w:vAlign w:val="center"/>
          </w:tcPr>
          <w:p w14:paraId="55D7D0B9">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旅行社、分社、营业部</w:t>
            </w:r>
          </w:p>
        </w:tc>
        <w:tc>
          <w:tcPr>
            <w:tcW w:w="775" w:type="dxa"/>
            <w:vMerge w:val="restart"/>
            <w:noWrap w:val="0"/>
            <w:vAlign w:val="center"/>
          </w:tcPr>
          <w:p w14:paraId="59A250DE">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市、县（区）相关部门</w:t>
            </w:r>
          </w:p>
        </w:tc>
        <w:tc>
          <w:tcPr>
            <w:tcW w:w="3511" w:type="dxa"/>
            <w:noWrap w:val="0"/>
            <w:vAlign w:val="center"/>
          </w:tcPr>
          <w:p w14:paraId="12F7264E">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1.</w:t>
            </w:r>
            <w:r>
              <w:rPr>
                <w:rFonts w:hint="eastAsia" w:ascii="仿宋_GB2312" w:hAnsi="仿宋_GB2312" w:eastAsia="仿宋_GB2312" w:cs="仿宋_GB2312"/>
                <w:kern w:val="0"/>
                <w:sz w:val="18"/>
                <w:szCs w:val="18"/>
                <w:lang w:eastAsia="zh-CN"/>
              </w:rPr>
              <w:t>对持假导游证人事旅游活动的人员进行行政处罚。</w:t>
            </w:r>
          </w:p>
          <w:p w14:paraId="0C754A10">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default" w:ascii="仿宋_GB2312" w:hAnsi="仿宋_GB2312" w:eastAsia="仿宋_GB2312" w:cs="仿宋_GB2312"/>
                <w:kern w:val="0"/>
                <w:sz w:val="18"/>
                <w:szCs w:val="18"/>
              </w:rPr>
            </w:pPr>
            <w:r>
              <w:rPr>
                <w:rFonts w:hint="eastAsia" w:ascii="仿宋_GB2312" w:hAnsi="CESI仿宋-GB13000" w:eastAsia="仿宋_GB2312" w:cs="CESI仿宋-GB13000"/>
                <w:kern w:val="0"/>
                <w:sz w:val="18"/>
                <w:szCs w:val="18"/>
                <w:lang w:val="en-US" w:eastAsia="zh-CN"/>
              </w:rPr>
              <w:t>2.</w:t>
            </w:r>
            <w:r>
              <w:rPr>
                <w:rFonts w:hint="eastAsia" w:ascii="仿宋_GB2312" w:hAnsi="CESI仿宋-GB13000" w:eastAsia="仿宋_GB2312" w:cs="CESI仿宋-GB13000"/>
                <w:kern w:val="0"/>
                <w:sz w:val="18"/>
                <w:szCs w:val="18"/>
              </w:rPr>
              <w:t>旅游经营者组织、接待出入境旅游，发现旅游者从事违法活动或者有违反本法第十六条规定情形的，应当及时向公安机关、旅游主管部门或者我国驻外机构报告。</w:t>
            </w:r>
          </w:p>
        </w:tc>
        <w:tc>
          <w:tcPr>
            <w:tcW w:w="2450" w:type="dxa"/>
            <w:noWrap w:val="0"/>
            <w:vAlign w:val="center"/>
          </w:tcPr>
          <w:p w14:paraId="683B1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eastAsia="zh-CN"/>
              </w:rPr>
              <w:t>中华人民共和国</w:t>
            </w:r>
            <w:r>
              <w:rPr>
                <w:rFonts w:hint="eastAsia" w:ascii="仿宋_GB2312" w:hAnsi="仿宋_GB2312" w:eastAsia="仿宋_GB2312" w:cs="仿宋_GB2312"/>
                <w:sz w:val="18"/>
                <w:szCs w:val="18"/>
              </w:rPr>
              <w:t>旅游法》</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2018年修订</w:t>
            </w:r>
            <w:r>
              <w:rPr>
                <w:rFonts w:hint="eastAsia" w:ascii="仿宋_GB2312" w:hAnsi="仿宋_GB2312" w:eastAsia="仿宋_GB2312" w:cs="仿宋_GB2312"/>
                <w:sz w:val="18"/>
                <w:szCs w:val="18"/>
                <w:lang w:eastAsia="zh-CN"/>
              </w:rPr>
              <w:t>）第十六条、第五十五条、</w:t>
            </w:r>
            <w:r>
              <w:rPr>
                <w:rFonts w:hint="eastAsia" w:ascii="仿宋_GB2312" w:hAnsi="仿宋_GB2312" w:eastAsia="仿宋_GB2312" w:cs="仿宋_GB2312"/>
                <w:sz w:val="18"/>
                <w:szCs w:val="18"/>
                <w:lang w:val="en-US" w:eastAsia="zh-CN"/>
              </w:rPr>
              <w:t>第一百零二条。</w:t>
            </w:r>
          </w:p>
          <w:p w14:paraId="18F15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《中华人民共和国治安管理处罚法》第五十二条</w:t>
            </w:r>
          </w:p>
        </w:tc>
        <w:tc>
          <w:tcPr>
            <w:tcW w:w="1052" w:type="dxa"/>
            <w:vMerge w:val="restart"/>
            <w:noWrap w:val="0"/>
            <w:vAlign w:val="center"/>
          </w:tcPr>
          <w:p w14:paraId="557CC264">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部门联合“双随机、一公开”检查</w:t>
            </w:r>
          </w:p>
        </w:tc>
        <w:tc>
          <w:tcPr>
            <w:tcW w:w="785" w:type="dxa"/>
            <w:vMerge w:val="restart"/>
            <w:noWrap w:val="0"/>
            <w:vAlign w:val="center"/>
          </w:tcPr>
          <w:p w14:paraId="2427B9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_GB2312" w:hAnsi="CESI仿宋-GB13000" w:eastAsia="仿宋_GB2312" w:cs="CESI仿宋-GB13000"/>
                <w:kern w:val="0"/>
                <w:sz w:val="18"/>
                <w:szCs w:val="18"/>
                <w:lang w:eastAsia="zh-CN"/>
              </w:rPr>
            </w:pPr>
            <w:r>
              <w:rPr>
                <w:rFonts w:hint="eastAsia" w:ascii="仿宋_GB2312" w:hAnsi="CESI仿宋-GB13000" w:eastAsia="仿宋_GB2312" w:cs="CESI仿宋-GB13000"/>
                <w:kern w:val="0"/>
                <w:sz w:val="18"/>
                <w:szCs w:val="18"/>
                <w:lang w:eastAsia="zh-CN"/>
              </w:rPr>
              <w:t>市、县（区）级</w:t>
            </w:r>
          </w:p>
        </w:tc>
      </w:tr>
      <w:tr w14:paraId="53DF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604" w:type="dxa"/>
            <w:vMerge w:val="continue"/>
            <w:noWrap w:val="0"/>
            <w:vAlign w:val="center"/>
          </w:tcPr>
          <w:p w14:paraId="44C1567C">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sz w:val="18"/>
                <w:szCs w:val="18"/>
              </w:rPr>
            </w:pPr>
          </w:p>
        </w:tc>
        <w:tc>
          <w:tcPr>
            <w:tcW w:w="700" w:type="dxa"/>
            <w:vMerge w:val="continue"/>
            <w:noWrap w:val="0"/>
            <w:vAlign w:val="center"/>
          </w:tcPr>
          <w:p w14:paraId="0A81DAEF">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sz w:val="18"/>
                <w:szCs w:val="18"/>
              </w:rPr>
            </w:pPr>
          </w:p>
        </w:tc>
        <w:tc>
          <w:tcPr>
            <w:tcW w:w="2063" w:type="dxa"/>
            <w:vMerge w:val="continue"/>
            <w:noWrap w:val="0"/>
            <w:vAlign w:val="center"/>
          </w:tcPr>
          <w:p w14:paraId="0CEBD3D7">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default"/>
                <w:sz w:val="18"/>
                <w:szCs w:val="18"/>
              </w:rPr>
            </w:pPr>
          </w:p>
        </w:tc>
        <w:tc>
          <w:tcPr>
            <w:tcW w:w="700" w:type="dxa"/>
            <w:vMerge w:val="continue"/>
            <w:noWrap w:val="0"/>
            <w:vAlign w:val="center"/>
          </w:tcPr>
          <w:p w14:paraId="276CDAB9">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sz w:val="18"/>
                <w:szCs w:val="18"/>
              </w:rPr>
            </w:pPr>
          </w:p>
        </w:tc>
        <w:tc>
          <w:tcPr>
            <w:tcW w:w="875" w:type="dxa"/>
            <w:noWrap w:val="0"/>
            <w:vAlign w:val="center"/>
          </w:tcPr>
          <w:p w14:paraId="3F162CDF">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市场</w:t>
            </w:r>
          </w:p>
          <w:p w14:paraId="0205D411">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监管</w:t>
            </w:r>
          </w:p>
        </w:tc>
        <w:tc>
          <w:tcPr>
            <w:tcW w:w="764" w:type="dxa"/>
            <w:vMerge w:val="continue"/>
            <w:noWrap w:val="0"/>
            <w:vAlign w:val="center"/>
          </w:tcPr>
          <w:p w14:paraId="09811EAC">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default" w:ascii="仿宋_GB2312" w:hAnsi="仿宋_GB2312" w:eastAsia="仿宋_GB2312" w:cs="仿宋_GB2312"/>
                <w:kern w:val="0"/>
                <w:sz w:val="18"/>
                <w:szCs w:val="18"/>
              </w:rPr>
            </w:pPr>
          </w:p>
        </w:tc>
        <w:tc>
          <w:tcPr>
            <w:tcW w:w="775" w:type="dxa"/>
            <w:vMerge w:val="continue"/>
            <w:noWrap w:val="0"/>
            <w:vAlign w:val="center"/>
          </w:tcPr>
          <w:p w14:paraId="696DADF1">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default" w:ascii="仿宋_GB2312" w:hAnsi="仿宋_GB2312" w:eastAsia="仿宋_GB2312" w:cs="仿宋_GB2312"/>
                <w:kern w:val="0"/>
                <w:sz w:val="18"/>
                <w:szCs w:val="18"/>
              </w:rPr>
            </w:pPr>
          </w:p>
        </w:tc>
        <w:tc>
          <w:tcPr>
            <w:tcW w:w="3511" w:type="dxa"/>
            <w:noWrap w:val="0"/>
            <w:vAlign w:val="center"/>
          </w:tcPr>
          <w:p w14:paraId="1F8C81C6">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1.</w:t>
            </w:r>
            <w:r>
              <w:rPr>
                <w:rFonts w:hint="eastAsia" w:ascii="仿宋_GB2312" w:hAnsi="仿宋_GB2312" w:eastAsia="仿宋_GB2312" w:cs="仿宋_GB2312"/>
                <w:kern w:val="0"/>
                <w:sz w:val="18"/>
                <w:szCs w:val="18"/>
                <w:lang w:eastAsia="zh-CN"/>
              </w:rPr>
              <w:t>对未经许可经营旅行社业务、旅行社进行虚假宣传，误导旅游者，情节严重的。</w:t>
            </w:r>
          </w:p>
          <w:p w14:paraId="55774251">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val="en-US" w:eastAsia="zh-CN"/>
              </w:rPr>
              <w:t>2.</w:t>
            </w:r>
            <w:r>
              <w:rPr>
                <w:rFonts w:hint="eastAsia" w:ascii="仿宋_GB2312" w:hAnsi="仿宋_GB2312" w:eastAsia="仿宋_GB2312" w:cs="仿宋_GB2312"/>
                <w:kern w:val="0"/>
                <w:sz w:val="18"/>
                <w:szCs w:val="18"/>
                <w:lang w:eastAsia="zh-CN"/>
              </w:rPr>
              <w:t>旅行社给予或者收受贿赂，情节严重的等行为进行行政检查及行政处罚。</w:t>
            </w:r>
          </w:p>
        </w:tc>
        <w:tc>
          <w:tcPr>
            <w:tcW w:w="2450" w:type="dxa"/>
            <w:noWrap w:val="0"/>
            <w:vAlign w:val="center"/>
          </w:tcPr>
          <w:p w14:paraId="4FC01118">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default" w:ascii="仿宋_GB2312" w:hAnsi="仿宋_GB2312" w:eastAsia="仿宋_GB2312" w:cs="仿宋_GB2312"/>
                <w:kern w:val="0"/>
                <w:sz w:val="18"/>
                <w:szCs w:val="18"/>
              </w:rPr>
            </w:pP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eastAsia="zh-CN"/>
              </w:rPr>
              <w:t>中华人民共和国</w:t>
            </w:r>
            <w:r>
              <w:rPr>
                <w:rFonts w:hint="eastAsia" w:ascii="仿宋_GB2312" w:hAnsi="仿宋_GB2312" w:eastAsia="仿宋_GB2312" w:cs="仿宋_GB2312"/>
                <w:sz w:val="18"/>
                <w:szCs w:val="18"/>
              </w:rPr>
              <w:t>旅游法》</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2018年修订</w:t>
            </w:r>
            <w:r>
              <w:rPr>
                <w:rFonts w:hint="eastAsia" w:ascii="仿宋_GB2312" w:hAnsi="仿宋_GB2312" w:eastAsia="仿宋_GB2312" w:cs="仿宋_GB2312"/>
                <w:sz w:val="18"/>
                <w:szCs w:val="18"/>
                <w:lang w:eastAsia="zh-CN"/>
              </w:rPr>
              <w:t>）第九十条第一款、第九十七条、第一百零四条</w:t>
            </w:r>
          </w:p>
        </w:tc>
        <w:tc>
          <w:tcPr>
            <w:tcW w:w="1052" w:type="dxa"/>
            <w:vMerge w:val="continue"/>
            <w:noWrap w:val="0"/>
            <w:vAlign w:val="center"/>
          </w:tcPr>
          <w:p w14:paraId="24B74CDF">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default" w:ascii="仿宋_GB2312" w:hAnsi="仿宋_GB2312" w:eastAsia="仿宋_GB2312" w:cs="仿宋_GB2312"/>
                <w:kern w:val="0"/>
                <w:sz w:val="18"/>
                <w:szCs w:val="18"/>
              </w:rPr>
            </w:pPr>
          </w:p>
        </w:tc>
        <w:tc>
          <w:tcPr>
            <w:tcW w:w="785" w:type="dxa"/>
            <w:vMerge w:val="continue"/>
            <w:noWrap w:val="0"/>
            <w:vAlign w:val="center"/>
          </w:tcPr>
          <w:p w14:paraId="768AC82A">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default" w:ascii="仿宋_GB2312" w:hAnsi="仿宋_GB2312" w:eastAsia="仿宋_GB2312" w:cs="仿宋_GB2312"/>
                <w:kern w:val="0"/>
                <w:sz w:val="18"/>
                <w:szCs w:val="18"/>
              </w:rPr>
            </w:pPr>
          </w:p>
        </w:tc>
      </w:tr>
      <w:tr w14:paraId="61DA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604" w:type="dxa"/>
            <w:vMerge w:val="continue"/>
            <w:noWrap w:val="0"/>
            <w:vAlign w:val="center"/>
          </w:tcPr>
          <w:p w14:paraId="0CA2F236">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仿宋_GB2312" w:hAnsi="仿宋_GB2312" w:eastAsia="仿宋_GB2312" w:cs="仿宋_GB2312"/>
                <w:kern w:val="0"/>
                <w:sz w:val="18"/>
                <w:szCs w:val="18"/>
              </w:rPr>
            </w:pPr>
          </w:p>
        </w:tc>
        <w:tc>
          <w:tcPr>
            <w:tcW w:w="700" w:type="dxa"/>
            <w:vMerge w:val="continue"/>
            <w:noWrap w:val="0"/>
            <w:vAlign w:val="center"/>
          </w:tcPr>
          <w:p w14:paraId="79F9B51D">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仿宋_GB2312" w:hAnsi="仿宋_GB2312" w:eastAsia="仿宋_GB2312" w:cs="仿宋_GB2312"/>
                <w:kern w:val="0"/>
                <w:sz w:val="18"/>
                <w:szCs w:val="18"/>
              </w:rPr>
            </w:pPr>
          </w:p>
        </w:tc>
        <w:tc>
          <w:tcPr>
            <w:tcW w:w="2063" w:type="dxa"/>
            <w:vMerge w:val="continue"/>
            <w:noWrap w:val="0"/>
            <w:vAlign w:val="center"/>
          </w:tcPr>
          <w:p w14:paraId="29B0BCE5">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default" w:ascii="仿宋_GB2312" w:hAnsi="仿宋_GB2312" w:eastAsia="仿宋_GB2312" w:cs="仿宋_GB2312"/>
                <w:kern w:val="0"/>
                <w:sz w:val="18"/>
                <w:szCs w:val="18"/>
              </w:rPr>
            </w:pPr>
          </w:p>
        </w:tc>
        <w:tc>
          <w:tcPr>
            <w:tcW w:w="700" w:type="dxa"/>
            <w:vMerge w:val="continue"/>
            <w:noWrap w:val="0"/>
            <w:vAlign w:val="center"/>
          </w:tcPr>
          <w:p w14:paraId="22AD6F6E">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仿宋_GB2312" w:hAnsi="仿宋_GB2312" w:eastAsia="仿宋_GB2312" w:cs="仿宋_GB2312"/>
                <w:kern w:val="0"/>
                <w:sz w:val="18"/>
                <w:szCs w:val="18"/>
              </w:rPr>
            </w:pPr>
          </w:p>
        </w:tc>
        <w:tc>
          <w:tcPr>
            <w:tcW w:w="875" w:type="dxa"/>
            <w:noWrap w:val="0"/>
            <w:vAlign w:val="center"/>
          </w:tcPr>
          <w:p w14:paraId="3CCE1F75">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交通</w:t>
            </w:r>
          </w:p>
          <w:p w14:paraId="02094667">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运输</w:t>
            </w:r>
          </w:p>
        </w:tc>
        <w:tc>
          <w:tcPr>
            <w:tcW w:w="764" w:type="dxa"/>
            <w:vMerge w:val="continue"/>
            <w:noWrap w:val="0"/>
            <w:vAlign w:val="center"/>
          </w:tcPr>
          <w:p w14:paraId="1A0E923F">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default" w:ascii="仿宋_GB2312" w:hAnsi="仿宋_GB2312" w:eastAsia="仿宋_GB2312" w:cs="仿宋_GB2312"/>
                <w:kern w:val="0"/>
                <w:sz w:val="18"/>
                <w:szCs w:val="18"/>
              </w:rPr>
            </w:pPr>
          </w:p>
        </w:tc>
        <w:tc>
          <w:tcPr>
            <w:tcW w:w="775" w:type="dxa"/>
            <w:vMerge w:val="continue"/>
            <w:noWrap w:val="0"/>
            <w:vAlign w:val="center"/>
          </w:tcPr>
          <w:p w14:paraId="7DD9D965">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lang w:eastAsia="zh-CN"/>
              </w:rPr>
            </w:pPr>
          </w:p>
        </w:tc>
        <w:tc>
          <w:tcPr>
            <w:tcW w:w="3511" w:type="dxa"/>
            <w:noWrap w:val="0"/>
            <w:vAlign w:val="center"/>
          </w:tcPr>
          <w:p w14:paraId="4300FE15">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对违规揽客和超载、非法营运、未备案租赁以及使用未备案车辆经营等违法行政的检查和行政处罚。</w:t>
            </w:r>
          </w:p>
        </w:tc>
        <w:tc>
          <w:tcPr>
            <w:tcW w:w="2450" w:type="dxa"/>
            <w:noWrap w:val="0"/>
            <w:vAlign w:val="center"/>
          </w:tcPr>
          <w:p w14:paraId="00CDAF75">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default" w:ascii="仿宋_GB2312" w:hAnsi="仿宋_GB2312" w:eastAsia="仿宋_GB2312" w:cs="仿宋_GB2312"/>
                <w:kern w:val="0"/>
                <w:sz w:val="18"/>
                <w:szCs w:val="18"/>
              </w:rPr>
            </w:pPr>
            <w:r>
              <w:rPr>
                <w:rFonts w:hint="eastAsia" w:ascii="仿宋_GB2312" w:hAnsi="仿宋_GB2312" w:eastAsia="仿宋_GB2312" w:cs="仿宋_GB2312"/>
                <w:kern w:val="2"/>
                <w:sz w:val="18"/>
                <w:szCs w:val="18"/>
                <w:lang w:val="en-US" w:eastAsia="zh-CN" w:bidi="ar-SA"/>
              </w:rPr>
              <w:t>《道路旅客运输及客运站管理规定》、《微型客车租赁经营服务管理办法》</w:t>
            </w:r>
          </w:p>
        </w:tc>
        <w:tc>
          <w:tcPr>
            <w:tcW w:w="1052" w:type="dxa"/>
            <w:vMerge w:val="continue"/>
            <w:noWrap w:val="0"/>
            <w:vAlign w:val="center"/>
          </w:tcPr>
          <w:p w14:paraId="6F0B9D4C">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default" w:ascii="仿宋_GB2312" w:hAnsi="仿宋_GB2312" w:eastAsia="仿宋_GB2312" w:cs="仿宋_GB2312"/>
                <w:kern w:val="0"/>
                <w:sz w:val="18"/>
                <w:szCs w:val="18"/>
              </w:rPr>
            </w:pPr>
          </w:p>
        </w:tc>
        <w:tc>
          <w:tcPr>
            <w:tcW w:w="785" w:type="dxa"/>
            <w:vMerge w:val="continue"/>
            <w:noWrap w:val="0"/>
            <w:vAlign w:val="center"/>
          </w:tcPr>
          <w:p w14:paraId="12651F4B">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default" w:ascii="仿宋_GB2312" w:hAnsi="仿宋_GB2312" w:eastAsia="仿宋_GB2312" w:cs="仿宋_GB2312"/>
                <w:kern w:val="0"/>
                <w:sz w:val="18"/>
                <w:szCs w:val="18"/>
              </w:rPr>
            </w:pPr>
          </w:p>
        </w:tc>
      </w:tr>
      <w:tr w14:paraId="70AC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04" w:type="dxa"/>
            <w:vMerge w:val="restart"/>
            <w:noWrap w:val="0"/>
            <w:vAlign w:val="center"/>
          </w:tcPr>
          <w:p w14:paraId="1464ADBC">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210"/>
              <w:jc w:val="center"/>
              <w:textAlignment w:val="auto"/>
              <w:rPr>
                <w:rFonts w:hint="eastAsia" w:ascii="仿宋_GB2312" w:hAnsi="仿宋_GB2312" w:eastAsia="宋体" w:cs="仿宋_GB2312"/>
                <w:kern w:val="0"/>
                <w:sz w:val="18"/>
                <w:szCs w:val="18"/>
                <w:lang w:val="en-US" w:eastAsia="zh-CN"/>
              </w:rPr>
            </w:pPr>
            <w:r>
              <w:rPr>
                <w:rFonts w:hint="eastAsia" w:ascii="仿宋_GB2312" w:hAnsi="仿宋_GB2312" w:cs="仿宋_GB2312"/>
                <w:kern w:val="0"/>
                <w:sz w:val="18"/>
                <w:szCs w:val="18"/>
                <w:lang w:val="en-US" w:eastAsia="zh-CN"/>
              </w:rPr>
              <w:t>2</w:t>
            </w:r>
          </w:p>
        </w:tc>
        <w:tc>
          <w:tcPr>
            <w:tcW w:w="700" w:type="dxa"/>
            <w:vMerge w:val="restart"/>
            <w:noWrap w:val="0"/>
            <w:vAlign w:val="center"/>
          </w:tcPr>
          <w:p w14:paraId="710A7F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剧本娱乐场所</w:t>
            </w:r>
          </w:p>
        </w:tc>
        <w:tc>
          <w:tcPr>
            <w:tcW w:w="2063" w:type="dxa"/>
            <w:vMerge w:val="restart"/>
            <w:noWrap w:val="0"/>
            <w:vAlign w:val="center"/>
          </w:tcPr>
          <w:p w14:paraId="3922C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剧本杀、密室逃脱等剧本娱乐场所有无营业执照、经营范围是否登记为“剧本娱乐活动”；是否按规定向经营场所所在地县级文化和旅游行政部门备案；剧本脚本是否含有法律法规禁止内容、是否设置适龄提示；是否明码标价，有无侵害消费者合法权益等违法违规行为；是否履行安全生产主体责任。</w:t>
            </w:r>
          </w:p>
        </w:tc>
        <w:tc>
          <w:tcPr>
            <w:tcW w:w="700" w:type="dxa"/>
            <w:vMerge w:val="restart"/>
            <w:noWrap w:val="0"/>
            <w:vAlign w:val="center"/>
          </w:tcPr>
          <w:p w14:paraId="09219C70">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文化和旅游厅</w:t>
            </w:r>
          </w:p>
        </w:tc>
        <w:tc>
          <w:tcPr>
            <w:tcW w:w="875" w:type="dxa"/>
            <w:noWrap w:val="0"/>
            <w:vAlign w:val="center"/>
          </w:tcPr>
          <w:p w14:paraId="6578D621">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公安</w:t>
            </w:r>
          </w:p>
        </w:tc>
        <w:tc>
          <w:tcPr>
            <w:tcW w:w="764" w:type="dxa"/>
            <w:vMerge w:val="restart"/>
            <w:noWrap w:val="0"/>
            <w:vAlign w:val="center"/>
          </w:tcPr>
          <w:p w14:paraId="22EF1017">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default" w:ascii="仿宋_GB2312" w:hAnsi="仿宋_GB2312" w:eastAsia="仿宋_GB2312" w:cs="仿宋_GB2312"/>
                <w:kern w:val="0"/>
                <w:sz w:val="18"/>
                <w:szCs w:val="18"/>
              </w:rPr>
            </w:pPr>
            <w:r>
              <w:rPr>
                <w:rFonts w:hint="eastAsia" w:ascii="仿宋_GB2312" w:hAnsi="仿宋_GB2312" w:eastAsia="仿宋_GB2312" w:cs="仿宋_GB2312"/>
                <w:sz w:val="18"/>
                <w:szCs w:val="18"/>
                <w:lang w:eastAsia="zh-CN"/>
              </w:rPr>
              <w:t>剧本杀、密室逃脱等经营场所</w:t>
            </w:r>
          </w:p>
        </w:tc>
        <w:tc>
          <w:tcPr>
            <w:tcW w:w="775" w:type="dxa"/>
            <w:vMerge w:val="restart"/>
            <w:noWrap w:val="0"/>
            <w:vAlign w:val="center"/>
          </w:tcPr>
          <w:p w14:paraId="52D7DE91">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eastAsia="zh-CN"/>
              </w:rPr>
              <w:t>市、县（区）级相关部门</w:t>
            </w:r>
          </w:p>
        </w:tc>
        <w:tc>
          <w:tcPr>
            <w:tcW w:w="3511" w:type="dxa"/>
            <w:noWrap w:val="0"/>
            <w:vAlign w:val="center"/>
          </w:tcPr>
          <w:p w14:paraId="6818C8BA">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180"/>
              <w:jc w:val="both"/>
              <w:textAlignment w:val="auto"/>
              <w:rPr>
                <w:rFonts w:hint="default" w:ascii="仿宋_GB2312" w:hAnsi="仿宋_GB2312" w:eastAsia="仿宋_GB2312" w:cs="仿宋_GB2312"/>
                <w:kern w:val="0"/>
                <w:sz w:val="18"/>
                <w:szCs w:val="18"/>
              </w:rPr>
            </w:pPr>
            <w:r>
              <w:rPr>
                <w:rFonts w:hint="default" w:ascii="仿宋_GB2312" w:hAnsi="仿宋_GB2312" w:eastAsia="仿宋_GB2312" w:cs="仿宋_GB2312"/>
                <w:sz w:val="18"/>
                <w:szCs w:val="18"/>
                <w:lang w:val="en-US" w:eastAsia="zh-CN"/>
              </w:rPr>
              <w:t>公安机关负责剧本娱乐经营场所治安管理工作，依法查处相关违法犯罪行为；</w:t>
            </w:r>
          </w:p>
        </w:tc>
        <w:tc>
          <w:tcPr>
            <w:tcW w:w="2450" w:type="dxa"/>
            <w:vMerge w:val="restart"/>
            <w:noWrap w:val="0"/>
            <w:vAlign w:val="center"/>
          </w:tcPr>
          <w:p w14:paraId="2DF0227D">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180"/>
              <w:jc w:val="both"/>
              <w:textAlignment w:val="auto"/>
              <w:rPr>
                <w:rFonts w:hint="eastAsia" w:ascii="仿宋_GB2312" w:hAnsi="CESI仿宋-GB13000" w:eastAsia="仿宋_GB2312" w:cs="CESI仿宋-GB13000"/>
                <w:kern w:val="0"/>
                <w:sz w:val="18"/>
                <w:szCs w:val="18"/>
              </w:rPr>
            </w:pPr>
            <w:r>
              <w:rPr>
                <w:rFonts w:hint="eastAsia" w:ascii="仿宋_GB2312" w:hAnsi="仿宋_GB2312" w:eastAsia="仿宋_GB2312" w:cs="仿宋_GB2312"/>
                <w:sz w:val="18"/>
                <w:szCs w:val="18"/>
                <w:lang w:eastAsia="zh-CN"/>
              </w:rPr>
              <w:t>《中华人民共和国未成年人保护法》第五十八条；《中华人民共和国安全生产法》；《文化和旅游部</w:t>
            </w:r>
            <w:r>
              <w:rPr>
                <w:rFonts w:hint="eastAsia" w:ascii="仿宋_GB2312" w:hAnsi="仿宋_GB2312" w:eastAsia="仿宋_GB2312" w:cs="仿宋_GB2312"/>
                <w:sz w:val="18"/>
                <w:szCs w:val="18"/>
                <w:lang w:val="en-US" w:eastAsia="zh-CN"/>
              </w:rPr>
              <w:t xml:space="preserve"> 公安部 住房和城乡建设部 应急管理部 市场监管总局关于加强剧本娱乐经营场所管理的通知</w:t>
            </w:r>
            <w:r>
              <w:rPr>
                <w:rFonts w:hint="eastAsia" w:ascii="仿宋_GB2312" w:hAnsi="仿宋_GB2312" w:eastAsia="仿宋_GB2312" w:cs="仿宋_GB2312"/>
                <w:sz w:val="18"/>
                <w:szCs w:val="18"/>
                <w:lang w:eastAsia="zh-CN"/>
              </w:rPr>
              <w:t>》（文旅市场发〔</w:t>
            </w:r>
            <w:r>
              <w:rPr>
                <w:rFonts w:hint="eastAsia" w:ascii="仿宋_GB2312" w:hAnsi="仿宋_GB2312" w:eastAsia="仿宋_GB2312" w:cs="仿宋_GB2312"/>
                <w:sz w:val="18"/>
                <w:szCs w:val="18"/>
                <w:lang w:val="en-US" w:eastAsia="zh-CN"/>
              </w:rPr>
              <w:t>2022</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70号</w:t>
            </w:r>
            <w:r>
              <w:rPr>
                <w:rFonts w:hint="eastAsia" w:ascii="仿宋_GB2312" w:hAnsi="仿宋_GB2312" w:eastAsia="仿宋_GB2312" w:cs="仿宋_GB2312"/>
                <w:sz w:val="18"/>
                <w:szCs w:val="18"/>
                <w:lang w:eastAsia="zh-CN"/>
              </w:rPr>
              <w:t>）；《国家消防救援局</w:t>
            </w:r>
            <w:r>
              <w:rPr>
                <w:rFonts w:hint="eastAsia" w:ascii="仿宋_GB2312" w:hAnsi="仿宋_GB2312" w:eastAsia="仿宋_GB2312" w:cs="仿宋_GB2312"/>
                <w:sz w:val="18"/>
                <w:szCs w:val="18"/>
                <w:lang w:val="en-US" w:eastAsia="zh-CN"/>
              </w:rPr>
              <w:t xml:space="preserve"> 文化和旅游部关于印发剧本娱乐经营场所消防安全指南（试行）的通知</w:t>
            </w:r>
            <w:r>
              <w:rPr>
                <w:rFonts w:hint="eastAsia" w:ascii="仿宋_GB2312" w:hAnsi="仿宋_GB2312" w:eastAsia="仿宋_GB2312" w:cs="仿宋_GB2312"/>
                <w:sz w:val="18"/>
                <w:szCs w:val="18"/>
                <w:lang w:eastAsia="zh-CN"/>
              </w:rPr>
              <w:t>》（消防〔</w:t>
            </w:r>
            <w:r>
              <w:rPr>
                <w:rFonts w:hint="eastAsia" w:ascii="仿宋_GB2312" w:hAnsi="仿宋_GB2312" w:eastAsia="仿宋_GB2312" w:cs="仿宋_GB2312"/>
                <w:sz w:val="18"/>
                <w:szCs w:val="18"/>
                <w:lang w:val="en-US" w:eastAsia="zh-CN"/>
              </w:rPr>
              <w:t>2023</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26号</w:t>
            </w:r>
            <w:r>
              <w:rPr>
                <w:rFonts w:hint="eastAsia" w:ascii="仿宋_GB2312" w:hAnsi="仿宋_GB2312" w:eastAsia="仿宋_GB2312" w:cs="仿宋_GB2312"/>
                <w:sz w:val="18"/>
                <w:szCs w:val="18"/>
                <w:lang w:eastAsia="zh-CN"/>
              </w:rPr>
              <w:t>）；《宁夏回族自治区新型文化娱乐场所跨部门综合监管实施细则（试行）》</w:t>
            </w:r>
          </w:p>
        </w:tc>
        <w:tc>
          <w:tcPr>
            <w:tcW w:w="1052" w:type="dxa"/>
            <w:vMerge w:val="restart"/>
            <w:noWrap w:val="0"/>
            <w:vAlign w:val="center"/>
          </w:tcPr>
          <w:p w14:paraId="4AEEF9EF">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部门联合“双随机、一公开”检查</w:t>
            </w:r>
          </w:p>
        </w:tc>
        <w:tc>
          <w:tcPr>
            <w:tcW w:w="785" w:type="dxa"/>
            <w:vMerge w:val="restart"/>
            <w:noWrap w:val="0"/>
            <w:vAlign w:val="center"/>
          </w:tcPr>
          <w:p w14:paraId="7F791A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_GB2312" w:hAnsi="CESI仿宋-GB13000" w:eastAsia="仿宋_GB2312" w:cs="CESI仿宋-GB13000"/>
                <w:kern w:val="0"/>
                <w:sz w:val="18"/>
                <w:szCs w:val="18"/>
              </w:rPr>
            </w:pPr>
            <w:r>
              <w:rPr>
                <w:rFonts w:hint="eastAsia" w:ascii="仿宋_GB2312" w:hAnsi="CESI仿宋-GB13000" w:eastAsia="仿宋_GB2312" w:cs="CESI仿宋-GB13000"/>
                <w:kern w:val="0"/>
                <w:sz w:val="18"/>
                <w:szCs w:val="18"/>
                <w:lang w:eastAsia="zh-CN"/>
              </w:rPr>
              <w:t>市、县（区）级</w:t>
            </w:r>
          </w:p>
        </w:tc>
      </w:tr>
      <w:tr w14:paraId="6F2C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604" w:type="dxa"/>
            <w:vMerge w:val="continue"/>
            <w:noWrap w:val="0"/>
            <w:vAlign w:val="center"/>
          </w:tcPr>
          <w:p w14:paraId="2A51FE74">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default"/>
                <w:sz w:val="18"/>
                <w:szCs w:val="18"/>
              </w:rPr>
            </w:pPr>
          </w:p>
        </w:tc>
        <w:tc>
          <w:tcPr>
            <w:tcW w:w="700" w:type="dxa"/>
            <w:vMerge w:val="continue"/>
            <w:noWrap w:val="0"/>
            <w:vAlign w:val="center"/>
          </w:tcPr>
          <w:p w14:paraId="7BFC72AF">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default"/>
                <w:sz w:val="18"/>
                <w:szCs w:val="18"/>
              </w:rPr>
            </w:pPr>
          </w:p>
        </w:tc>
        <w:tc>
          <w:tcPr>
            <w:tcW w:w="2063" w:type="dxa"/>
            <w:vMerge w:val="continue"/>
            <w:noWrap w:val="0"/>
            <w:vAlign w:val="top"/>
          </w:tcPr>
          <w:p w14:paraId="490B73A8">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default"/>
                <w:sz w:val="18"/>
                <w:szCs w:val="18"/>
              </w:rPr>
            </w:pPr>
          </w:p>
        </w:tc>
        <w:tc>
          <w:tcPr>
            <w:tcW w:w="700" w:type="dxa"/>
            <w:vMerge w:val="continue"/>
            <w:noWrap w:val="0"/>
            <w:vAlign w:val="center"/>
          </w:tcPr>
          <w:p w14:paraId="12E00EFE">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default"/>
                <w:sz w:val="18"/>
                <w:szCs w:val="18"/>
              </w:rPr>
            </w:pPr>
          </w:p>
        </w:tc>
        <w:tc>
          <w:tcPr>
            <w:tcW w:w="875" w:type="dxa"/>
            <w:noWrap w:val="0"/>
            <w:vAlign w:val="center"/>
          </w:tcPr>
          <w:p w14:paraId="7DC2F4BE">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仿宋_GB2312" w:hAnsi="仿宋_GB2312" w:eastAsia="仿宋_GB2312" w:cs="仿宋_GB2312"/>
                <w:sz w:val="18"/>
                <w:szCs w:val="18"/>
                <w:lang w:val="en-US" w:eastAsia="zh-CN"/>
              </w:rPr>
            </w:pPr>
            <w:r>
              <w:rPr>
                <w:rFonts w:hint="default" w:ascii="仿宋_GB2312" w:hAnsi="仿宋_GB2312" w:eastAsia="仿宋_GB2312" w:cs="仿宋_GB2312"/>
                <w:sz w:val="18"/>
                <w:szCs w:val="18"/>
                <w:lang w:val="en-US" w:eastAsia="zh-CN"/>
              </w:rPr>
              <w:t>市场</w:t>
            </w:r>
          </w:p>
          <w:p w14:paraId="68E3BAC8">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仿宋_GB2312" w:hAnsi="仿宋_GB2312" w:eastAsia="仿宋_GB2312" w:cs="仿宋_GB2312"/>
                <w:kern w:val="0"/>
                <w:sz w:val="18"/>
                <w:szCs w:val="18"/>
                <w:lang w:eastAsia="zh-CN"/>
              </w:rPr>
            </w:pPr>
            <w:r>
              <w:rPr>
                <w:rFonts w:hint="default" w:ascii="仿宋_GB2312" w:hAnsi="仿宋_GB2312" w:eastAsia="仿宋_GB2312" w:cs="仿宋_GB2312"/>
                <w:sz w:val="18"/>
                <w:szCs w:val="18"/>
                <w:lang w:val="en-US" w:eastAsia="zh-CN"/>
              </w:rPr>
              <w:t>监管</w:t>
            </w:r>
          </w:p>
        </w:tc>
        <w:tc>
          <w:tcPr>
            <w:tcW w:w="764" w:type="dxa"/>
            <w:vMerge w:val="continue"/>
            <w:noWrap w:val="0"/>
            <w:vAlign w:val="center"/>
          </w:tcPr>
          <w:p w14:paraId="2CD5AE0B">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lang w:eastAsia="zh-CN"/>
              </w:rPr>
            </w:pPr>
          </w:p>
        </w:tc>
        <w:tc>
          <w:tcPr>
            <w:tcW w:w="775" w:type="dxa"/>
            <w:vMerge w:val="continue"/>
            <w:noWrap w:val="0"/>
            <w:vAlign w:val="center"/>
          </w:tcPr>
          <w:p w14:paraId="1CA5E778">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lang w:eastAsia="zh-CN"/>
              </w:rPr>
            </w:pPr>
          </w:p>
        </w:tc>
        <w:tc>
          <w:tcPr>
            <w:tcW w:w="3511" w:type="dxa"/>
            <w:noWrap w:val="0"/>
            <w:vAlign w:val="center"/>
          </w:tcPr>
          <w:p w14:paraId="2F1AFCF3">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lang w:eastAsia="zh-CN"/>
              </w:rPr>
            </w:pPr>
            <w:r>
              <w:rPr>
                <w:rFonts w:hint="default" w:ascii="仿宋_GB2312" w:hAnsi="仿宋_GB2312" w:eastAsia="仿宋_GB2312" w:cs="仿宋_GB2312"/>
                <w:sz w:val="18"/>
                <w:szCs w:val="18"/>
                <w:lang w:val="en-US" w:eastAsia="zh-CN"/>
              </w:rPr>
              <w:t>市场监管部门负责剧本娱乐行业市场主体的登记注册工作</w:t>
            </w:r>
            <w:r>
              <w:rPr>
                <w:rFonts w:hint="eastAsia" w:ascii="仿宋_GB2312" w:hAnsi="仿宋_GB2312" w:eastAsia="仿宋_GB2312" w:cs="仿宋_GB2312"/>
                <w:sz w:val="18"/>
                <w:szCs w:val="18"/>
                <w:lang w:val="en-US" w:eastAsia="zh-CN"/>
              </w:rPr>
              <w:t>；依法对剧本娱乐场所特种设备安全进行综合监管；对剧本娱乐场所虚假宣传、价格欺诈、利用不公平格式条款侵害消费者合法权益等违法行为的查处。</w:t>
            </w:r>
          </w:p>
        </w:tc>
        <w:tc>
          <w:tcPr>
            <w:tcW w:w="2450" w:type="dxa"/>
            <w:vMerge w:val="continue"/>
            <w:noWrap w:val="0"/>
            <w:vAlign w:val="center"/>
          </w:tcPr>
          <w:p w14:paraId="5676022E">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lang w:eastAsia="zh-CN"/>
              </w:rPr>
            </w:pPr>
          </w:p>
        </w:tc>
        <w:tc>
          <w:tcPr>
            <w:tcW w:w="1052" w:type="dxa"/>
            <w:vMerge w:val="continue"/>
            <w:noWrap w:val="0"/>
            <w:vAlign w:val="center"/>
          </w:tcPr>
          <w:p w14:paraId="5A185E36">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lang w:eastAsia="zh-CN"/>
              </w:rPr>
            </w:pPr>
          </w:p>
        </w:tc>
        <w:tc>
          <w:tcPr>
            <w:tcW w:w="785" w:type="dxa"/>
            <w:vMerge w:val="continue"/>
            <w:noWrap w:val="0"/>
            <w:vAlign w:val="center"/>
          </w:tcPr>
          <w:p w14:paraId="0E0108CD">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lang w:eastAsia="zh-CN"/>
              </w:rPr>
            </w:pPr>
          </w:p>
        </w:tc>
      </w:tr>
      <w:tr w14:paraId="5BA7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04" w:type="dxa"/>
            <w:vMerge w:val="continue"/>
            <w:noWrap w:val="0"/>
            <w:vAlign w:val="center"/>
          </w:tcPr>
          <w:p w14:paraId="10DB41ED">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default"/>
                <w:sz w:val="18"/>
                <w:szCs w:val="18"/>
              </w:rPr>
            </w:pPr>
          </w:p>
        </w:tc>
        <w:tc>
          <w:tcPr>
            <w:tcW w:w="700" w:type="dxa"/>
            <w:vMerge w:val="continue"/>
            <w:noWrap w:val="0"/>
            <w:vAlign w:val="center"/>
          </w:tcPr>
          <w:p w14:paraId="1B964ED5">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default"/>
                <w:sz w:val="18"/>
                <w:szCs w:val="18"/>
              </w:rPr>
            </w:pPr>
          </w:p>
        </w:tc>
        <w:tc>
          <w:tcPr>
            <w:tcW w:w="2063" w:type="dxa"/>
            <w:vMerge w:val="continue"/>
            <w:noWrap w:val="0"/>
            <w:vAlign w:val="top"/>
          </w:tcPr>
          <w:p w14:paraId="271F53C5">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default"/>
                <w:sz w:val="18"/>
                <w:szCs w:val="18"/>
              </w:rPr>
            </w:pPr>
          </w:p>
        </w:tc>
        <w:tc>
          <w:tcPr>
            <w:tcW w:w="700" w:type="dxa"/>
            <w:vMerge w:val="continue"/>
            <w:noWrap w:val="0"/>
            <w:vAlign w:val="center"/>
          </w:tcPr>
          <w:p w14:paraId="6DB4AD24">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default"/>
                <w:sz w:val="18"/>
                <w:szCs w:val="18"/>
              </w:rPr>
            </w:pPr>
          </w:p>
        </w:tc>
        <w:tc>
          <w:tcPr>
            <w:tcW w:w="875" w:type="dxa"/>
            <w:noWrap w:val="0"/>
            <w:vAlign w:val="center"/>
          </w:tcPr>
          <w:p w14:paraId="3A688124">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应急</w:t>
            </w:r>
          </w:p>
          <w:p w14:paraId="75E1320A">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eastAsia="zh-CN"/>
              </w:rPr>
              <w:t>管理</w:t>
            </w:r>
          </w:p>
        </w:tc>
        <w:tc>
          <w:tcPr>
            <w:tcW w:w="764" w:type="dxa"/>
            <w:vMerge w:val="continue"/>
            <w:noWrap w:val="0"/>
            <w:vAlign w:val="center"/>
          </w:tcPr>
          <w:p w14:paraId="11CFB29B">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rPr>
            </w:pPr>
          </w:p>
        </w:tc>
        <w:tc>
          <w:tcPr>
            <w:tcW w:w="775" w:type="dxa"/>
            <w:vMerge w:val="continue"/>
            <w:noWrap w:val="0"/>
            <w:vAlign w:val="center"/>
          </w:tcPr>
          <w:p w14:paraId="49198F8C">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rPr>
            </w:pPr>
          </w:p>
        </w:tc>
        <w:tc>
          <w:tcPr>
            <w:tcW w:w="3511" w:type="dxa"/>
            <w:noWrap w:val="0"/>
            <w:vAlign w:val="center"/>
          </w:tcPr>
          <w:p w14:paraId="3BBBAC58">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rPr>
            </w:pPr>
            <w:r>
              <w:rPr>
                <w:rFonts w:hint="default" w:ascii="仿宋_GB2312" w:hAnsi="仿宋_GB2312" w:eastAsia="仿宋_GB2312" w:cs="仿宋_GB2312"/>
                <w:sz w:val="18"/>
                <w:szCs w:val="18"/>
                <w:lang w:val="en-US" w:eastAsia="zh-CN"/>
              </w:rPr>
              <w:t>消防救援机构和相关部门依法依规负责开展剧本娱乐经营场所消防监督检查工作</w:t>
            </w:r>
            <w:r>
              <w:rPr>
                <w:rFonts w:hint="eastAsia" w:ascii="仿宋_GB2312" w:hAnsi="仿宋_GB2312" w:eastAsia="仿宋_GB2312" w:cs="仿宋_GB2312"/>
                <w:sz w:val="18"/>
                <w:szCs w:val="18"/>
                <w:lang w:val="en-US" w:eastAsia="zh-CN"/>
              </w:rPr>
              <w:t>。</w:t>
            </w:r>
          </w:p>
        </w:tc>
        <w:tc>
          <w:tcPr>
            <w:tcW w:w="2450" w:type="dxa"/>
            <w:vMerge w:val="continue"/>
            <w:noWrap w:val="0"/>
            <w:vAlign w:val="center"/>
          </w:tcPr>
          <w:p w14:paraId="3F539494">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rPr>
            </w:pPr>
          </w:p>
        </w:tc>
        <w:tc>
          <w:tcPr>
            <w:tcW w:w="1052" w:type="dxa"/>
            <w:vMerge w:val="continue"/>
            <w:noWrap w:val="0"/>
            <w:vAlign w:val="center"/>
          </w:tcPr>
          <w:p w14:paraId="74384EDF">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rPr>
            </w:pPr>
          </w:p>
        </w:tc>
        <w:tc>
          <w:tcPr>
            <w:tcW w:w="785" w:type="dxa"/>
            <w:vMerge w:val="continue"/>
            <w:noWrap w:val="0"/>
            <w:vAlign w:val="center"/>
          </w:tcPr>
          <w:p w14:paraId="5E8B3D14">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rPr>
            </w:pPr>
          </w:p>
        </w:tc>
      </w:tr>
      <w:tr w14:paraId="562B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604" w:type="dxa"/>
            <w:vMerge w:val="continue"/>
            <w:noWrap w:val="0"/>
            <w:vAlign w:val="center"/>
          </w:tcPr>
          <w:p w14:paraId="64B624E4">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仿宋_GB2312" w:hAnsi="仿宋_GB2312" w:eastAsia="仿宋_GB2312" w:cs="仿宋_GB2312"/>
                <w:kern w:val="0"/>
                <w:sz w:val="18"/>
                <w:szCs w:val="18"/>
              </w:rPr>
            </w:pPr>
          </w:p>
        </w:tc>
        <w:tc>
          <w:tcPr>
            <w:tcW w:w="700" w:type="dxa"/>
            <w:vMerge w:val="continue"/>
            <w:noWrap w:val="0"/>
            <w:vAlign w:val="center"/>
          </w:tcPr>
          <w:p w14:paraId="12EAE73E">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仿宋_GB2312" w:hAnsi="仿宋_GB2312" w:eastAsia="仿宋_GB2312" w:cs="仿宋_GB2312"/>
                <w:kern w:val="0"/>
                <w:sz w:val="18"/>
                <w:szCs w:val="18"/>
              </w:rPr>
            </w:pPr>
          </w:p>
        </w:tc>
        <w:tc>
          <w:tcPr>
            <w:tcW w:w="2063" w:type="dxa"/>
            <w:vMerge w:val="continue"/>
            <w:noWrap w:val="0"/>
            <w:vAlign w:val="top"/>
          </w:tcPr>
          <w:p w14:paraId="55ED78A0">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仿宋_GB2312" w:hAnsi="仿宋_GB2312" w:eastAsia="仿宋_GB2312" w:cs="仿宋_GB2312"/>
                <w:kern w:val="0"/>
                <w:sz w:val="18"/>
                <w:szCs w:val="18"/>
              </w:rPr>
            </w:pPr>
          </w:p>
        </w:tc>
        <w:tc>
          <w:tcPr>
            <w:tcW w:w="700" w:type="dxa"/>
            <w:vMerge w:val="continue"/>
            <w:noWrap w:val="0"/>
            <w:vAlign w:val="center"/>
          </w:tcPr>
          <w:p w14:paraId="4DC32609">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仿宋_GB2312" w:hAnsi="仿宋_GB2312" w:eastAsia="仿宋_GB2312" w:cs="仿宋_GB2312"/>
                <w:kern w:val="0"/>
                <w:sz w:val="18"/>
                <w:szCs w:val="18"/>
              </w:rPr>
            </w:pPr>
          </w:p>
        </w:tc>
        <w:tc>
          <w:tcPr>
            <w:tcW w:w="875" w:type="dxa"/>
            <w:noWrap w:val="0"/>
            <w:vAlign w:val="center"/>
          </w:tcPr>
          <w:p w14:paraId="008065B2">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val="en-US" w:eastAsia="zh-CN"/>
              </w:rPr>
              <w:t>住房和城乡建设</w:t>
            </w:r>
          </w:p>
        </w:tc>
        <w:tc>
          <w:tcPr>
            <w:tcW w:w="764" w:type="dxa"/>
            <w:vMerge w:val="continue"/>
            <w:noWrap w:val="0"/>
            <w:vAlign w:val="center"/>
          </w:tcPr>
          <w:p w14:paraId="6184883C">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rPr>
            </w:pPr>
          </w:p>
        </w:tc>
        <w:tc>
          <w:tcPr>
            <w:tcW w:w="775" w:type="dxa"/>
            <w:vMerge w:val="continue"/>
            <w:noWrap w:val="0"/>
            <w:vAlign w:val="center"/>
          </w:tcPr>
          <w:p w14:paraId="79ACCC33">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rPr>
            </w:pPr>
          </w:p>
        </w:tc>
        <w:tc>
          <w:tcPr>
            <w:tcW w:w="3511" w:type="dxa"/>
            <w:noWrap w:val="0"/>
            <w:vAlign w:val="center"/>
          </w:tcPr>
          <w:p w14:paraId="228860CB">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rPr>
            </w:pPr>
            <w:r>
              <w:rPr>
                <w:rFonts w:hint="default" w:ascii="仿宋_GB2312" w:hAnsi="仿宋_GB2312" w:eastAsia="仿宋_GB2312" w:cs="仿宋_GB2312"/>
                <w:sz w:val="18"/>
                <w:szCs w:val="18"/>
                <w:lang w:val="en-US" w:eastAsia="zh-CN"/>
              </w:rPr>
              <w:t>住房和城乡建设部门依法负责剧本娱乐经营场所消防设计审查验收备案工作</w:t>
            </w:r>
            <w:r>
              <w:rPr>
                <w:rFonts w:hint="eastAsia" w:ascii="仿宋_GB2312" w:hAnsi="仿宋_GB2312" w:eastAsia="仿宋_GB2312" w:cs="仿宋_GB2312"/>
                <w:sz w:val="18"/>
                <w:szCs w:val="18"/>
                <w:lang w:val="en-US" w:eastAsia="zh-CN"/>
              </w:rPr>
              <w:t>。</w:t>
            </w:r>
          </w:p>
        </w:tc>
        <w:tc>
          <w:tcPr>
            <w:tcW w:w="2450" w:type="dxa"/>
            <w:vMerge w:val="continue"/>
            <w:noWrap w:val="0"/>
            <w:vAlign w:val="center"/>
          </w:tcPr>
          <w:p w14:paraId="7BA8FA7B">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rPr>
            </w:pPr>
          </w:p>
        </w:tc>
        <w:tc>
          <w:tcPr>
            <w:tcW w:w="1052" w:type="dxa"/>
            <w:vMerge w:val="continue"/>
            <w:noWrap w:val="0"/>
            <w:vAlign w:val="center"/>
          </w:tcPr>
          <w:p w14:paraId="185F1A88">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rPr>
            </w:pPr>
          </w:p>
        </w:tc>
        <w:tc>
          <w:tcPr>
            <w:tcW w:w="785" w:type="dxa"/>
            <w:vMerge w:val="continue"/>
            <w:noWrap w:val="0"/>
            <w:vAlign w:val="center"/>
          </w:tcPr>
          <w:p w14:paraId="643B31D8">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both"/>
              <w:textAlignment w:val="auto"/>
              <w:rPr>
                <w:rFonts w:hint="eastAsia" w:ascii="仿宋_GB2312" w:hAnsi="仿宋_GB2312" w:eastAsia="仿宋_GB2312" w:cs="仿宋_GB2312"/>
                <w:kern w:val="0"/>
                <w:sz w:val="18"/>
                <w:szCs w:val="18"/>
              </w:rPr>
            </w:pPr>
          </w:p>
        </w:tc>
      </w:tr>
      <w:tr w14:paraId="538D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trPr>
        <w:tc>
          <w:tcPr>
            <w:tcW w:w="604" w:type="dxa"/>
            <w:vMerge w:val="restart"/>
            <w:noWrap w:val="0"/>
            <w:vAlign w:val="center"/>
          </w:tcPr>
          <w:p w14:paraId="5E1815D1">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210"/>
              <w:jc w:val="left"/>
              <w:textAlignment w:val="auto"/>
              <w:rPr>
                <w:rFonts w:hint="eastAsia" w:ascii="仿宋_GB2312" w:hAnsi="仿宋_GB2312" w:eastAsia="宋体" w:cs="仿宋_GB2312"/>
                <w:kern w:val="0"/>
                <w:sz w:val="18"/>
                <w:szCs w:val="18"/>
                <w:lang w:val="en-US" w:eastAsia="zh-CN"/>
              </w:rPr>
            </w:pPr>
            <w:r>
              <w:rPr>
                <w:rFonts w:hint="eastAsia" w:ascii="仿宋_GB2312" w:hAnsi="仿宋_GB2312" w:cs="仿宋_GB2312"/>
                <w:kern w:val="0"/>
                <w:sz w:val="18"/>
                <w:szCs w:val="18"/>
                <w:lang w:val="en-US" w:eastAsia="zh-CN"/>
              </w:rPr>
              <w:t>3</w:t>
            </w:r>
          </w:p>
        </w:tc>
        <w:tc>
          <w:tcPr>
            <w:tcW w:w="700" w:type="dxa"/>
            <w:vMerge w:val="restart"/>
            <w:noWrap w:val="0"/>
            <w:vAlign w:val="center"/>
          </w:tcPr>
          <w:p w14:paraId="57022C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电竞酒店</w:t>
            </w:r>
          </w:p>
        </w:tc>
        <w:tc>
          <w:tcPr>
            <w:tcW w:w="2063" w:type="dxa"/>
            <w:vMerge w:val="restart"/>
            <w:noWrap w:val="0"/>
            <w:vAlign w:val="center"/>
          </w:tcPr>
          <w:p w14:paraId="2E8EF6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电竞酒店每间电竞房的床位数昌否超过</w:t>
            </w:r>
            <w:r>
              <w:rPr>
                <w:rFonts w:hint="eastAsia" w:ascii="仿宋_GB2312" w:hAnsi="仿宋_GB2312" w:eastAsia="仿宋_GB2312" w:cs="仿宋_GB2312"/>
                <w:sz w:val="18"/>
                <w:szCs w:val="18"/>
                <w:lang w:val="en-US" w:eastAsia="zh-CN"/>
              </w:rPr>
              <w:t>6张，计算机数量和入住人员是否超过床位数；有无未成年人进入专业电竞酒店和非专业电竞酒店的电竞房区域；有无在专业电竞酒店入口处、非专业电竞酒店电竞房区域入口处的显著位置悬挂未成年人禁入标志；是否落实实名登记及“五必须”规定；是否设置禁止未成年人登录计算机、消费时长提示等功能；是否安装图像采集设备。</w:t>
            </w:r>
          </w:p>
        </w:tc>
        <w:tc>
          <w:tcPr>
            <w:tcW w:w="700" w:type="dxa"/>
            <w:vMerge w:val="restart"/>
            <w:noWrap w:val="0"/>
            <w:vAlign w:val="center"/>
          </w:tcPr>
          <w:p w14:paraId="6B217E27">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文化和旅游厅</w:t>
            </w:r>
          </w:p>
        </w:tc>
        <w:tc>
          <w:tcPr>
            <w:tcW w:w="875" w:type="dxa"/>
            <w:vMerge w:val="restart"/>
            <w:noWrap w:val="0"/>
            <w:vAlign w:val="center"/>
          </w:tcPr>
          <w:p w14:paraId="0D78381D">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公安</w:t>
            </w:r>
          </w:p>
        </w:tc>
        <w:tc>
          <w:tcPr>
            <w:tcW w:w="764" w:type="dxa"/>
            <w:vMerge w:val="restart"/>
            <w:noWrap w:val="0"/>
            <w:vAlign w:val="center"/>
          </w:tcPr>
          <w:p w14:paraId="06BF7C7D">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电竞</w:t>
            </w:r>
          </w:p>
          <w:p w14:paraId="3A62023E">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center"/>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酒店</w:t>
            </w:r>
          </w:p>
        </w:tc>
        <w:tc>
          <w:tcPr>
            <w:tcW w:w="775" w:type="dxa"/>
            <w:noWrap w:val="0"/>
            <w:vAlign w:val="center"/>
          </w:tcPr>
          <w:p w14:paraId="176096E9">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市、县（区）公安局</w:t>
            </w:r>
          </w:p>
        </w:tc>
        <w:tc>
          <w:tcPr>
            <w:tcW w:w="3511" w:type="dxa"/>
            <w:noWrap w:val="0"/>
            <w:vAlign w:val="center"/>
          </w:tcPr>
          <w:p w14:paraId="7B088200">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180"/>
              <w:jc w:val="both"/>
              <w:textAlignment w:val="auto"/>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电竞酒店非电竞房区域接待未成年人入住，或者接待未成年人和成年人共同入住时，未询问父母或者其他监护人的联系方式、入住人员的身份关系等有关情况的，由公安机关依照《中华人民共和国未成年人保护法》第一百二十二条予以处罚。电竞酒店未取得特种行业许可证，擅自经营旅馆业的，由公安机关依照《中华人民共和国治安管理处罚法》第五十四条予以处罚，并对非法经营行为予以取缔。</w:t>
            </w:r>
          </w:p>
        </w:tc>
        <w:tc>
          <w:tcPr>
            <w:tcW w:w="2450" w:type="dxa"/>
            <w:vMerge w:val="restart"/>
            <w:noWrap w:val="0"/>
            <w:vAlign w:val="center"/>
          </w:tcPr>
          <w:p w14:paraId="528D1097">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180"/>
              <w:jc w:val="both"/>
              <w:textAlignment w:val="auto"/>
              <w:rPr>
                <w:rFonts w:hint="eastAsia" w:ascii="仿宋_GB2312" w:hAnsi="CESI仿宋-GB13000" w:eastAsia="仿宋_GB2312" w:cs="CESI仿宋-GB13000"/>
                <w:kern w:val="0"/>
                <w:sz w:val="18"/>
                <w:szCs w:val="18"/>
              </w:rPr>
            </w:pPr>
            <w:r>
              <w:rPr>
                <w:rFonts w:hint="eastAsia" w:ascii="仿宋_GB2312" w:hAnsi="仿宋_GB2312" w:eastAsia="仿宋_GB2312" w:cs="仿宋_GB2312"/>
                <w:sz w:val="18"/>
                <w:szCs w:val="18"/>
                <w:lang w:eastAsia="zh-CN"/>
              </w:rPr>
              <w:t>《中华人民共和国未成年人保护法》第五十八条；《文化和旅游部</w:t>
            </w:r>
            <w:r>
              <w:rPr>
                <w:rFonts w:hint="eastAsia" w:ascii="仿宋_GB2312" w:hAnsi="仿宋_GB2312" w:eastAsia="仿宋_GB2312" w:cs="仿宋_GB2312"/>
                <w:sz w:val="18"/>
                <w:szCs w:val="18"/>
                <w:lang w:val="en-US" w:eastAsia="zh-CN"/>
              </w:rPr>
              <w:t xml:space="preserve"> 公安部关于加强电竞酒店管理中未成年人保护工作的通知</w:t>
            </w:r>
            <w:r>
              <w:rPr>
                <w:rFonts w:hint="eastAsia" w:ascii="仿宋_GB2312" w:hAnsi="仿宋_GB2312" w:eastAsia="仿宋_GB2312" w:cs="仿宋_GB2312"/>
                <w:sz w:val="18"/>
                <w:szCs w:val="18"/>
                <w:lang w:eastAsia="zh-CN"/>
              </w:rPr>
              <w:t>》（文旅市场发〔</w:t>
            </w:r>
            <w:r>
              <w:rPr>
                <w:rFonts w:hint="eastAsia" w:ascii="仿宋_GB2312" w:hAnsi="仿宋_GB2312" w:eastAsia="仿宋_GB2312" w:cs="仿宋_GB2312"/>
                <w:sz w:val="18"/>
                <w:szCs w:val="18"/>
                <w:lang w:val="en-US" w:eastAsia="zh-CN"/>
              </w:rPr>
              <w:t>2023</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82号</w:t>
            </w:r>
            <w:r>
              <w:rPr>
                <w:rFonts w:hint="eastAsia" w:ascii="仿宋_GB2312" w:hAnsi="仿宋_GB2312" w:eastAsia="仿宋_GB2312" w:cs="仿宋_GB2312"/>
                <w:sz w:val="18"/>
                <w:szCs w:val="18"/>
                <w:lang w:eastAsia="zh-CN"/>
              </w:rPr>
              <w:t>）；《宁夏回族自治区新型文化娱乐场所跨部门综合监管实施细则（试行）》</w:t>
            </w:r>
          </w:p>
        </w:tc>
        <w:tc>
          <w:tcPr>
            <w:tcW w:w="1052" w:type="dxa"/>
            <w:vMerge w:val="restart"/>
            <w:noWrap w:val="0"/>
            <w:vAlign w:val="center"/>
          </w:tcPr>
          <w:p w14:paraId="6830F4FF">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default"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eastAsia="zh-CN"/>
              </w:rPr>
              <w:t>部门联合“双随机、一公开”检查</w:t>
            </w:r>
          </w:p>
        </w:tc>
        <w:tc>
          <w:tcPr>
            <w:tcW w:w="785" w:type="dxa"/>
            <w:vMerge w:val="restart"/>
            <w:noWrap w:val="0"/>
            <w:vAlign w:val="center"/>
          </w:tcPr>
          <w:p w14:paraId="6DD063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仿宋_GB2312" w:hAnsi="CESI仿宋-GB13000" w:eastAsia="仿宋_GB2312" w:cs="CESI仿宋-GB13000"/>
                <w:kern w:val="0"/>
                <w:sz w:val="18"/>
                <w:szCs w:val="18"/>
              </w:rPr>
            </w:pPr>
            <w:r>
              <w:rPr>
                <w:rFonts w:hint="eastAsia" w:ascii="仿宋_GB2312" w:hAnsi="CESI仿宋-GB13000" w:eastAsia="仿宋_GB2312" w:cs="CESI仿宋-GB13000"/>
                <w:kern w:val="0"/>
                <w:sz w:val="18"/>
                <w:szCs w:val="18"/>
                <w:lang w:eastAsia="zh-CN"/>
              </w:rPr>
              <w:t>市、县（区）级</w:t>
            </w:r>
          </w:p>
        </w:tc>
      </w:tr>
      <w:tr w14:paraId="3AEE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604" w:type="dxa"/>
            <w:vMerge w:val="continue"/>
            <w:noWrap w:val="0"/>
            <w:vAlign w:val="center"/>
          </w:tcPr>
          <w:p w14:paraId="0614CDFA">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180"/>
              <w:jc w:val="left"/>
              <w:textAlignment w:val="auto"/>
              <w:rPr>
                <w:rFonts w:hint="default"/>
                <w:sz w:val="18"/>
                <w:szCs w:val="18"/>
              </w:rPr>
            </w:pPr>
          </w:p>
        </w:tc>
        <w:tc>
          <w:tcPr>
            <w:tcW w:w="700" w:type="dxa"/>
            <w:vMerge w:val="continue"/>
            <w:noWrap w:val="0"/>
            <w:vAlign w:val="center"/>
          </w:tcPr>
          <w:p w14:paraId="159EF285">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180"/>
              <w:jc w:val="left"/>
              <w:textAlignment w:val="auto"/>
              <w:rPr>
                <w:rFonts w:hint="default"/>
                <w:sz w:val="18"/>
                <w:szCs w:val="18"/>
              </w:rPr>
            </w:pPr>
          </w:p>
        </w:tc>
        <w:tc>
          <w:tcPr>
            <w:tcW w:w="2063" w:type="dxa"/>
            <w:vMerge w:val="continue"/>
            <w:noWrap w:val="0"/>
            <w:vAlign w:val="top"/>
          </w:tcPr>
          <w:p w14:paraId="3A748072">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180"/>
              <w:jc w:val="left"/>
              <w:textAlignment w:val="auto"/>
              <w:rPr>
                <w:rFonts w:hint="default"/>
                <w:sz w:val="18"/>
                <w:szCs w:val="18"/>
              </w:rPr>
            </w:pPr>
          </w:p>
        </w:tc>
        <w:tc>
          <w:tcPr>
            <w:tcW w:w="700" w:type="dxa"/>
            <w:vMerge w:val="continue"/>
            <w:noWrap w:val="0"/>
            <w:vAlign w:val="center"/>
          </w:tcPr>
          <w:p w14:paraId="6D781E7E">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180"/>
              <w:jc w:val="left"/>
              <w:textAlignment w:val="auto"/>
              <w:rPr>
                <w:rFonts w:hint="default"/>
                <w:sz w:val="18"/>
                <w:szCs w:val="18"/>
              </w:rPr>
            </w:pPr>
          </w:p>
        </w:tc>
        <w:tc>
          <w:tcPr>
            <w:tcW w:w="875" w:type="dxa"/>
            <w:vMerge w:val="continue"/>
            <w:noWrap w:val="0"/>
            <w:vAlign w:val="center"/>
          </w:tcPr>
          <w:p w14:paraId="53FB2C2F">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180"/>
              <w:jc w:val="left"/>
              <w:textAlignment w:val="auto"/>
              <w:rPr>
                <w:rFonts w:hint="default"/>
                <w:sz w:val="18"/>
                <w:szCs w:val="18"/>
              </w:rPr>
            </w:pPr>
          </w:p>
        </w:tc>
        <w:tc>
          <w:tcPr>
            <w:tcW w:w="764" w:type="dxa"/>
            <w:vMerge w:val="continue"/>
            <w:noWrap w:val="0"/>
            <w:vAlign w:val="center"/>
          </w:tcPr>
          <w:p w14:paraId="06FF5DAF">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180"/>
              <w:jc w:val="left"/>
              <w:textAlignment w:val="auto"/>
              <w:rPr>
                <w:rFonts w:hint="default"/>
                <w:sz w:val="18"/>
                <w:szCs w:val="18"/>
              </w:rPr>
            </w:pPr>
          </w:p>
        </w:tc>
        <w:tc>
          <w:tcPr>
            <w:tcW w:w="775" w:type="dxa"/>
            <w:noWrap w:val="0"/>
            <w:vAlign w:val="center"/>
          </w:tcPr>
          <w:p w14:paraId="48E76C7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firstLine="0" w:firstLineChars="0"/>
              <w:jc w:val="both"/>
              <w:textAlignment w:val="auto"/>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市、县（区）文化和旅游局</w:t>
            </w:r>
          </w:p>
        </w:tc>
        <w:tc>
          <w:tcPr>
            <w:tcW w:w="3511" w:type="dxa"/>
            <w:noWrap w:val="0"/>
            <w:vAlign w:val="center"/>
          </w:tcPr>
          <w:p w14:paraId="1B1F7B7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180"/>
              <w:jc w:val="both"/>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电竞酒店经营者违规接待未成年人或者未设置未成年人禁入标志的，由文化和旅游行政部门依照《中华人民共和国未成年人保护法》第一百二十三条予以处罚。</w:t>
            </w:r>
          </w:p>
        </w:tc>
        <w:tc>
          <w:tcPr>
            <w:tcW w:w="2450" w:type="dxa"/>
            <w:vMerge w:val="continue"/>
            <w:noWrap w:val="0"/>
            <w:vAlign w:val="center"/>
          </w:tcPr>
          <w:p w14:paraId="3CE097D1">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180"/>
              <w:jc w:val="left"/>
              <w:textAlignment w:val="auto"/>
              <w:rPr>
                <w:rFonts w:hint="eastAsia" w:ascii="仿宋_GB2312" w:hAnsi="仿宋_GB2312" w:eastAsia="仿宋_GB2312" w:cs="仿宋_GB2312"/>
                <w:kern w:val="0"/>
                <w:sz w:val="18"/>
                <w:szCs w:val="18"/>
              </w:rPr>
            </w:pPr>
          </w:p>
        </w:tc>
        <w:tc>
          <w:tcPr>
            <w:tcW w:w="1052" w:type="dxa"/>
            <w:vMerge w:val="continue"/>
            <w:noWrap w:val="0"/>
            <w:vAlign w:val="center"/>
          </w:tcPr>
          <w:p w14:paraId="4A216734">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180"/>
              <w:jc w:val="left"/>
              <w:textAlignment w:val="auto"/>
              <w:rPr>
                <w:rFonts w:hint="eastAsia" w:ascii="仿宋_GB2312" w:hAnsi="仿宋_GB2312" w:eastAsia="仿宋_GB2312" w:cs="仿宋_GB2312"/>
                <w:kern w:val="0"/>
                <w:sz w:val="18"/>
                <w:szCs w:val="18"/>
              </w:rPr>
            </w:pPr>
          </w:p>
        </w:tc>
        <w:tc>
          <w:tcPr>
            <w:tcW w:w="785" w:type="dxa"/>
            <w:vMerge w:val="continue"/>
            <w:noWrap w:val="0"/>
            <w:vAlign w:val="center"/>
          </w:tcPr>
          <w:p w14:paraId="3205AEBE">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firstLine="180"/>
              <w:jc w:val="left"/>
              <w:textAlignment w:val="auto"/>
              <w:rPr>
                <w:rFonts w:hint="eastAsia" w:ascii="仿宋_GB2312" w:hAnsi="仿宋_GB2312" w:eastAsia="仿宋_GB2312" w:cs="仿宋_GB2312"/>
                <w:kern w:val="0"/>
                <w:sz w:val="18"/>
                <w:szCs w:val="18"/>
              </w:rPr>
            </w:pPr>
          </w:p>
        </w:tc>
      </w:tr>
    </w:tbl>
    <w:p w14:paraId="2BBC938D">
      <w:pPr>
        <w:pStyle w:val="9"/>
        <w:ind w:left="0" w:leftChars="0" w:firstLine="0" w:firstLineChars="0"/>
      </w:pPr>
    </w:p>
    <w:p w14:paraId="732AE3E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黑体" w:hAnsi="黑体" w:eastAsia="黑体" w:cs="方正小标宋_GBK"/>
          <w:sz w:val="32"/>
          <w:szCs w:val="32"/>
          <w:shd w:val="clear" w:color="auto" w:fill="FFFFFF"/>
          <w:lang w:eastAsia="zh-CN" w:bidi="ar"/>
        </w:rPr>
      </w:pPr>
    </w:p>
    <w:sectPr>
      <w:footerReference r:id="rId3" w:type="default"/>
      <w:pgSz w:w="16838" w:h="11906" w:orient="landscape"/>
      <w:pgMar w:top="1474" w:right="1417" w:bottom="1474" w:left="1417"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1300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0CFF">
    <w:pPr>
      <w:pStyle w:val="4"/>
      <w:jc w:val="center"/>
      <w:rPr>
        <w:rFonts w:ascii="仿宋_GB2312" w:eastAsia="仿宋_GB2312"/>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2CD12">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C2CD12">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14:paraId="4C046DD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175F5"/>
    <w:rsid w:val="0A546CFD"/>
    <w:rsid w:val="353D2CE5"/>
    <w:rsid w:val="417175F5"/>
    <w:rsid w:val="46F9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w:basedOn w:val="3"/>
    <w:qFormat/>
    <w:uiPriority w:val="0"/>
    <w:pPr>
      <w:ind w:firstLine="420" w:firstLineChars="100"/>
    </w:pPr>
  </w:style>
  <w:style w:type="table" w:styleId="7">
    <w:name w:val="Table Grid"/>
    <w:basedOn w:val="6"/>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啊"/>
    <w:basedOn w:val="1"/>
    <w:qFormat/>
    <w:uiPriority w:val="0"/>
    <w:pPr>
      <w:spacing w:before="312" w:beforeLines="100" w:line="276" w:lineRule="auto"/>
      <w:ind w:left="210" w:leftChars="0" w:right="210" w:firstLine="600"/>
      <w:contextualSpacing/>
    </w:pPr>
    <w:rPr>
      <w:rFonts w:ascii="微软雅黑" w:hAnsi="微软雅黑" w:eastAsia="微软雅黑"/>
      <w:color w:val="00000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2025-11-03T06:38:00Z</dcterms:created>
  <dc:creator>serein.</dc:creator>
  <cp:lastModifiedBy>serein.</cp:lastModifiedBy>
  <dcterms:modified xsi:type="dcterms:W3CDTF">2025-11-03T06:41:25Z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61E528D770D84A2EB9D8E9290273AC3B_13</vt:lpwstr>
  </property>
  <property fmtid="{D5CDD505-2E9C-101B-9397-08002B2CF9AE}" pid="4" name="KSOTemplateDocerSaveRecord">
    <vt:lpwstr>eyJoZGlkIjoiZTQ3MjRkMzc1ZTIzZTJlMTYyYWY4MTdiZWVmMTc4OTMiLCJ1c2VySWQiOiIxMTMyNTc1NDc3In0=</vt:lpwstr>
  </property>
</Properties>
</file>